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B1" w:rsidRDefault="008670B1" w:rsidP="00867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8670B1" w:rsidRDefault="008670B1" w:rsidP="00867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детский сад «Чебурашка» х. Лесной</w:t>
      </w:r>
    </w:p>
    <w:p w:rsidR="008670B1" w:rsidRPr="00D82E46" w:rsidRDefault="008670B1" w:rsidP="008670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0B1" w:rsidRPr="00D82E46" w:rsidRDefault="008670B1" w:rsidP="008670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0B1" w:rsidRPr="00D82E46" w:rsidRDefault="008670B1" w:rsidP="008670B1">
      <w:pPr>
        <w:rPr>
          <w:rFonts w:ascii="Times New Roman" w:hAnsi="Times New Roman" w:cs="Times New Roman"/>
          <w:sz w:val="24"/>
          <w:szCs w:val="24"/>
        </w:rPr>
      </w:pPr>
    </w:p>
    <w:p w:rsidR="008670B1" w:rsidRPr="00D82E46" w:rsidRDefault="008670B1" w:rsidP="008670B1">
      <w:pPr>
        <w:rPr>
          <w:rFonts w:ascii="Times New Roman" w:hAnsi="Times New Roman" w:cs="Times New Roman"/>
          <w:sz w:val="24"/>
          <w:szCs w:val="24"/>
        </w:rPr>
      </w:pPr>
    </w:p>
    <w:p w:rsidR="008670B1" w:rsidRPr="00D82E46" w:rsidRDefault="008670B1" w:rsidP="008670B1">
      <w:pPr>
        <w:rPr>
          <w:rFonts w:ascii="Times New Roman" w:hAnsi="Times New Roman" w:cs="Times New Roman"/>
          <w:sz w:val="24"/>
          <w:szCs w:val="24"/>
        </w:rPr>
      </w:pPr>
    </w:p>
    <w:p w:rsidR="008670B1" w:rsidRPr="00D82E46" w:rsidRDefault="008670B1" w:rsidP="008670B1">
      <w:pPr>
        <w:rPr>
          <w:rFonts w:ascii="Times New Roman" w:hAnsi="Times New Roman" w:cs="Times New Roman"/>
          <w:sz w:val="24"/>
          <w:szCs w:val="24"/>
        </w:rPr>
      </w:pPr>
    </w:p>
    <w:p w:rsidR="008670B1" w:rsidRPr="00D82E46" w:rsidRDefault="008670B1" w:rsidP="008670B1">
      <w:pPr>
        <w:rPr>
          <w:rFonts w:ascii="Times New Roman" w:hAnsi="Times New Roman" w:cs="Times New Roman"/>
          <w:sz w:val="24"/>
          <w:szCs w:val="24"/>
        </w:rPr>
      </w:pPr>
    </w:p>
    <w:p w:rsidR="008670B1" w:rsidRDefault="008670B1" w:rsidP="008670B1">
      <w:pPr>
        <w:rPr>
          <w:rFonts w:ascii="Times New Roman" w:hAnsi="Times New Roman" w:cs="Times New Roman"/>
          <w:sz w:val="24"/>
          <w:szCs w:val="24"/>
        </w:rPr>
      </w:pPr>
    </w:p>
    <w:p w:rsidR="008670B1" w:rsidRPr="00B70A31" w:rsidRDefault="008670B1" w:rsidP="00867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«Повышение профессионализма педагогов в области патриотического воспитания детей»</w:t>
      </w:r>
    </w:p>
    <w:p w:rsidR="008670B1" w:rsidRPr="00B70A31" w:rsidRDefault="008670B1" w:rsidP="008670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0B1" w:rsidRPr="00B70A31" w:rsidRDefault="008670B1" w:rsidP="008670B1">
      <w:pPr>
        <w:rPr>
          <w:rFonts w:ascii="Times New Roman" w:hAnsi="Times New Roman" w:cs="Times New Roman"/>
          <w:sz w:val="24"/>
          <w:szCs w:val="24"/>
        </w:rPr>
      </w:pPr>
    </w:p>
    <w:p w:rsidR="008670B1" w:rsidRPr="00B70A31" w:rsidRDefault="008670B1" w:rsidP="008670B1">
      <w:pPr>
        <w:rPr>
          <w:rFonts w:ascii="Times New Roman" w:hAnsi="Times New Roman" w:cs="Times New Roman"/>
          <w:sz w:val="24"/>
          <w:szCs w:val="24"/>
        </w:rPr>
      </w:pPr>
    </w:p>
    <w:p w:rsidR="008670B1" w:rsidRPr="00B70A31" w:rsidRDefault="008670B1" w:rsidP="008670B1">
      <w:pPr>
        <w:rPr>
          <w:rFonts w:ascii="Times New Roman" w:hAnsi="Times New Roman" w:cs="Times New Roman"/>
          <w:sz w:val="24"/>
          <w:szCs w:val="24"/>
        </w:rPr>
      </w:pPr>
    </w:p>
    <w:p w:rsidR="008670B1" w:rsidRPr="00B70A31" w:rsidRDefault="008670B1" w:rsidP="008670B1">
      <w:pPr>
        <w:rPr>
          <w:rFonts w:ascii="Times New Roman" w:hAnsi="Times New Roman" w:cs="Times New Roman"/>
          <w:sz w:val="24"/>
          <w:szCs w:val="24"/>
        </w:rPr>
      </w:pPr>
    </w:p>
    <w:p w:rsidR="008670B1" w:rsidRPr="00B70A31" w:rsidRDefault="008670B1" w:rsidP="008670B1">
      <w:pPr>
        <w:rPr>
          <w:rFonts w:ascii="Times New Roman" w:hAnsi="Times New Roman" w:cs="Times New Roman"/>
          <w:sz w:val="24"/>
          <w:szCs w:val="24"/>
        </w:rPr>
      </w:pPr>
    </w:p>
    <w:p w:rsidR="008670B1" w:rsidRPr="00B70A31" w:rsidRDefault="008670B1" w:rsidP="008670B1">
      <w:pPr>
        <w:rPr>
          <w:rFonts w:ascii="Times New Roman" w:hAnsi="Times New Roman" w:cs="Times New Roman"/>
          <w:sz w:val="28"/>
          <w:szCs w:val="28"/>
        </w:rPr>
      </w:pPr>
    </w:p>
    <w:p w:rsidR="008670B1" w:rsidRPr="0045577C" w:rsidRDefault="008670B1" w:rsidP="008670B1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77C">
        <w:rPr>
          <w:rFonts w:ascii="Times New Roman" w:hAnsi="Times New Roman" w:cs="Times New Roman"/>
          <w:sz w:val="24"/>
          <w:szCs w:val="24"/>
        </w:rPr>
        <w:t>Педагог – психолог</w:t>
      </w:r>
    </w:p>
    <w:p w:rsidR="008670B1" w:rsidRPr="0045577C" w:rsidRDefault="008670B1" w:rsidP="008670B1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77C">
        <w:rPr>
          <w:rFonts w:ascii="Times New Roman" w:hAnsi="Times New Roman" w:cs="Times New Roman"/>
          <w:sz w:val="24"/>
          <w:szCs w:val="24"/>
        </w:rPr>
        <w:t xml:space="preserve">МБДОУ д/с «Чебурашка» </w:t>
      </w:r>
      <w:proofErr w:type="spellStart"/>
      <w:r w:rsidRPr="0045577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45577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5577C">
        <w:rPr>
          <w:rFonts w:ascii="Times New Roman" w:hAnsi="Times New Roman" w:cs="Times New Roman"/>
          <w:sz w:val="24"/>
          <w:szCs w:val="24"/>
        </w:rPr>
        <w:t>есной</w:t>
      </w:r>
      <w:proofErr w:type="spellEnd"/>
    </w:p>
    <w:p w:rsidR="008670B1" w:rsidRPr="0045577C" w:rsidRDefault="008670B1" w:rsidP="008670B1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577C">
        <w:rPr>
          <w:rFonts w:ascii="Times New Roman" w:hAnsi="Times New Roman" w:cs="Times New Roman"/>
          <w:sz w:val="24"/>
          <w:szCs w:val="24"/>
        </w:rPr>
        <w:t>Аллабергенова</w:t>
      </w:r>
      <w:proofErr w:type="spellEnd"/>
      <w:r w:rsidRPr="0045577C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8670B1" w:rsidRPr="0045577C" w:rsidRDefault="008670B1" w:rsidP="00867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0B1" w:rsidRDefault="008670B1" w:rsidP="008670B1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8670B1" w:rsidRDefault="008670B1" w:rsidP="008670B1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8670B1" w:rsidRDefault="008670B1" w:rsidP="008670B1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8670B1" w:rsidRDefault="008670B1" w:rsidP="008670B1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670B1" w:rsidRDefault="008670B1" w:rsidP="008670B1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670B1" w:rsidRDefault="008670B1" w:rsidP="008670B1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670B1" w:rsidRDefault="008670B1" w:rsidP="008670B1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33FF" w:rsidRPr="001E33FF" w:rsidRDefault="008670B1" w:rsidP="008670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</w:t>
      </w:r>
      <w:r w:rsidR="001E33FF"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«Повышение профессионализма педагогов в области патриотического воспитания детей»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творческий потенциал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компетентность в вопросах патриотического воспитания дошкольников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установить тесное сотрудничество между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педагогами сада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33FF" w:rsidRPr="001E33FF" w:rsidRDefault="001E33FF" w:rsidP="001E33F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Выявить имеющиеся знания у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 по вопросам патриотического воспитания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33FF" w:rsidRPr="001E33FF" w:rsidRDefault="001E33FF" w:rsidP="001E33F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использовать полученные знания по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патриотическому воспитанию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видах деятельности;</w:t>
      </w:r>
    </w:p>
    <w:p w:rsidR="001E33FF" w:rsidRPr="001E33FF" w:rsidRDefault="001E33FF" w:rsidP="001E33F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 интерес у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33FF" w:rsidRPr="001E33FF" w:rsidRDefault="001E33FF" w:rsidP="001E33F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 любовь к Родине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своему родному краю.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План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семинара-практикума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1E33FF" w:rsidRPr="001E33FF" w:rsidRDefault="001E33FF" w:rsidP="001E33FF">
      <w:pPr>
        <w:numPr>
          <w:ilvl w:val="0"/>
          <w:numId w:val="2"/>
        </w:num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проблемы.</w:t>
      </w:r>
    </w:p>
    <w:p w:rsidR="001E33FF" w:rsidRPr="001E33FF" w:rsidRDefault="001E33FF" w:rsidP="001E33FF">
      <w:pPr>
        <w:numPr>
          <w:ilvl w:val="0"/>
          <w:numId w:val="2"/>
        </w:num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Дискуссия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знаем о </w:t>
      </w:r>
      <w:r w:rsidRPr="001E33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патриотизме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numPr>
          <w:ilvl w:val="0"/>
          <w:numId w:val="2"/>
        </w:num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Игра-Викторина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малая Родина»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numPr>
          <w:ilvl w:val="0"/>
          <w:numId w:val="2"/>
        </w:num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уголка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семинара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3FF" w:rsidRPr="001E33FF" w:rsidRDefault="001E33FF" w:rsidP="001E33F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проблемы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последнее время вследствие продолжающихся кризисных явлений в социально-экономической, политической, культурной и прочих сферах общественной жизни произошёл резкий спад в деятельности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подрастающего поколения. Большую тревогу вызывает одно из ключевых направлений этой деятельности, связанное с созданием условий для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личности гражданина и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патриота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России и способного отстаивать её интересы. В связи с этим проблема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воспитания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и молодёжи становится одной из актуальнейших. Вместе с тем она обретает новые характеристики и соответственно новые подходы к её решению как составная часть целостного процесса социальной адаптации, жизненного самоопределения и становления личности.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Патриотическое воспитание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– это основа формирования будущего гражданина.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педагогические принципы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городу.</w:t>
      </w:r>
      <w:proofErr w:type="gramEnd"/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Дискуссия “Что мы знаем о </w:t>
      </w:r>
      <w:r w:rsidRPr="001E3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патриотизме”</w:t>
      </w: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E33FF" w:rsidRPr="001E33FF" w:rsidRDefault="001E33FF" w:rsidP="001E3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Что означает термин “</w:t>
      </w:r>
      <w:r w:rsidRPr="001E3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Патриотизм”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Патриотизм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:rsidR="001E33FF" w:rsidRPr="001E33FF" w:rsidRDefault="001E33FF" w:rsidP="001E3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же такое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3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патриотическое воспитание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Патриотическое воспитание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систематическая и целенаправленная деятельность органов государственной власти и общественных организаций по формированию у граждан высокого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сознания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1E33FF" w:rsidRPr="001E33FF" w:rsidRDefault="001E33FF" w:rsidP="001E3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Почему </w:t>
      </w:r>
      <w:r w:rsidRPr="001E3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патриотическое воспитание</w:t>
      </w: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необходимо начинать с </w:t>
      </w:r>
      <w:r w:rsidRPr="001E3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</w:t>
      </w: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по своим психологическим характеристикам наиболее благоприятен для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патриотизма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отличает доверие взрослому, ему присуща подражательность, внушаемость, эмоциональная отзывчивость, искренность чувств. Знания, впечатления, пережитые в детстве, остаются с человеком на всю жизнь.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понимать, что в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ни одно нравственное качество не может быть сформировано окончательно - все лишь 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зарождается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гуманизм, и коллективизм, и трудолюбие, и чувство собственного достоинства, и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патриотизм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 не менее, практически все нравственные качества берут свое начало в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 возрасте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воспитания детей дошкольного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1E33FF" w:rsidRPr="001E33FF" w:rsidRDefault="001E33FF" w:rsidP="001E3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1E3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 воспитания</w:t>
      </w: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любовь и трепетное отношение к ценностям семьи, детского сада, родного города.</w:t>
      </w:r>
    </w:p>
    <w:p w:rsidR="001E33FF" w:rsidRPr="001E33FF" w:rsidRDefault="001E33FF" w:rsidP="001E33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1E33FF" w:rsidRPr="001E33FF" w:rsidRDefault="001E33FF" w:rsidP="001E33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заботливому отношению к родным и близким людям, младшим сверстникам и старшему поколению.</w:t>
      </w:r>
    </w:p>
    <w:p w:rsidR="001E33FF" w:rsidRPr="001E33FF" w:rsidRDefault="001E33FF" w:rsidP="001E33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уважение к труду разных профессий.</w:t>
      </w:r>
    </w:p>
    <w:p w:rsidR="001E33FF" w:rsidRPr="001E33FF" w:rsidRDefault="001E33FF" w:rsidP="001E33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традициям родного края, соблюдать их и сохранять.</w:t>
      </w:r>
    </w:p>
    <w:p w:rsidR="001E33FF" w:rsidRPr="001E33FF" w:rsidRDefault="001E33FF" w:rsidP="001E33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трепетное отношение к природе, ее ресурсам, экономно их расходовать.</w:t>
      </w:r>
    </w:p>
    <w:p w:rsidR="001E33FF" w:rsidRPr="001E33FF" w:rsidRDefault="001E33FF" w:rsidP="001E33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с символикой российского государства, ее значением для народа и страны в целом.</w:t>
      </w:r>
    </w:p>
    <w:p w:rsidR="001E33FF" w:rsidRPr="001E33FF" w:rsidRDefault="001E33FF" w:rsidP="001E33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представления о правах ребенка, направленных на защиту интересов каждого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Расширить представления детей о регионах страны, ее больших городах.</w:t>
      </w:r>
    </w:p>
    <w:p w:rsidR="001E33FF" w:rsidRPr="001E33FF" w:rsidRDefault="001E33FF" w:rsidP="001E33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 гордость за россиян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достигших успехов в разных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областях деятельности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сельском хозяйстве, науке, спорте, культуре, образовании.</w:t>
      </w:r>
    </w:p>
    <w:p w:rsidR="001E33FF" w:rsidRPr="001E33FF" w:rsidRDefault="001E33FF" w:rsidP="001E33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интернациональных чувств по отношению к другим народам, их культуре, традициям.</w:t>
      </w:r>
    </w:p>
    <w:p w:rsidR="001E33FF" w:rsidRPr="001E33FF" w:rsidRDefault="001E33FF" w:rsidP="001E3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педагогического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взаимодействия – это организованное обучение, совместная деятельность взрослого с ребенком и самостоятельная деятельность детей.</w:t>
      </w:r>
    </w:p>
    <w:p w:rsidR="001E33FF" w:rsidRPr="001E33FF" w:rsidRDefault="001E33FF" w:rsidP="001E3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Роль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3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 в патриотическом воспитании дошкольника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Патриотическое воспитание дошкольников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осуществлять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сам владеет знаниями в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области нравственн</w:t>
      </w:r>
      <w:proofErr w:type="gramStart"/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о-</w:t>
      </w:r>
      <w:proofErr w:type="gramEnd"/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патриотического воспитания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 является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патриотом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преподносит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комплекс патриотических знаний в доступной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увлекательной форме на основе принципа развивающего обучения и направленного на развитие личности ребенка. Учитывает интерес и возрастные особенности.</w:t>
      </w:r>
    </w:p>
    <w:p w:rsidR="001E33FF" w:rsidRPr="001E33FF" w:rsidRDefault="001E33FF" w:rsidP="001E3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Организованные формы обучения и совместную деятельность </w:t>
      </w:r>
      <w:r w:rsidRPr="001E3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 и детей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Совместная деятельность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33FF" w:rsidRPr="001E33FF" w:rsidRDefault="001E33FF" w:rsidP="001E33FF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рассказ, объяснения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сочетании с показом нужных объектов и непосредственными наблюдениями детей;</w:t>
      </w:r>
    </w:p>
    <w:p w:rsidR="001E33FF" w:rsidRPr="001E33FF" w:rsidRDefault="001E33FF" w:rsidP="001E33FF">
      <w:pPr>
        <w:numPr>
          <w:ilvl w:val="0"/>
          <w:numId w:val="6"/>
        </w:numPr>
        <w:shd w:val="clear" w:color="auto" w:fill="FFFFFF"/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с детьми о стране, родном городе,</w:t>
      </w:r>
    </w:p>
    <w:p w:rsidR="001E33FF" w:rsidRPr="001E33FF" w:rsidRDefault="001E33FF" w:rsidP="001E33FF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детских художественных произведений, репродукций картин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(их рассматривание и обсуждение)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33FF" w:rsidRPr="001E33FF" w:rsidRDefault="001E33FF" w:rsidP="001E33FF">
      <w:pPr>
        <w:numPr>
          <w:ilvl w:val="0"/>
          <w:numId w:val="6"/>
        </w:numPr>
        <w:shd w:val="clear" w:color="auto" w:fill="FFFFFF"/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 детьми песен, стихотворений, пословиц, поговорок, чтение сказок, прослушивание музыкальных произведений;</w:t>
      </w:r>
    </w:p>
    <w:p w:rsidR="001E33FF" w:rsidRPr="001E33FF" w:rsidRDefault="001E33FF" w:rsidP="001E33FF">
      <w:pPr>
        <w:numPr>
          <w:ilvl w:val="0"/>
          <w:numId w:val="6"/>
        </w:numPr>
        <w:shd w:val="clear" w:color="auto" w:fill="FFFFFF"/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народной декоративной росписью;</w:t>
      </w:r>
    </w:p>
    <w:p w:rsidR="001E33FF" w:rsidRPr="001E33FF" w:rsidRDefault="001E33FF" w:rsidP="001E33FF">
      <w:pPr>
        <w:numPr>
          <w:ilvl w:val="0"/>
          <w:numId w:val="6"/>
        </w:numPr>
        <w:shd w:val="clear" w:color="auto" w:fill="FFFFFF"/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детей к посильному общественно полезному труду в ближайшем для детей окружении (труд на участке детского сада, совместный труд с родителями по благоустройству территории детского сада и т. п.);</w:t>
      </w:r>
    </w:p>
    <w:p w:rsidR="001E33FF" w:rsidRPr="001E33FF" w:rsidRDefault="001E33FF" w:rsidP="001E33FF">
      <w:pPr>
        <w:numPr>
          <w:ilvl w:val="0"/>
          <w:numId w:val="6"/>
        </w:numPr>
        <w:shd w:val="clear" w:color="auto" w:fill="FFFFFF"/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добросовестность выполнения поручения, за хорошее поведение в общественных местах;</w:t>
      </w:r>
    </w:p>
    <w:p w:rsidR="001E33FF" w:rsidRPr="001E33FF" w:rsidRDefault="001E33FF" w:rsidP="001E33FF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личный пример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любящего свою работу, свою улицу, свой город и принимающего активное участие в общественной жизни (важно помнить, что мировоззрение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взгляды, суждения, активная жизненная позиция - самый сильнодействующий фактор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1E33FF" w:rsidRPr="001E33FF" w:rsidRDefault="001E33FF" w:rsidP="001E33FF">
      <w:pPr>
        <w:numPr>
          <w:ilvl w:val="0"/>
          <w:numId w:val="6"/>
        </w:numPr>
        <w:shd w:val="clear" w:color="auto" w:fill="FFFFFF"/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акции;</w:t>
      </w:r>
    </w:p>
    <w:p w:rsidR="001E33FF" w:rsidRPr="001E33FF" w:rsidRDefault="001E33FF" w:rsidP="001E33FF">
      <w:pPr>
        <w:numPr>
          <w:ilvl w:val="0"/>
          <w:numId w:val="6"/>
        </w:numPr>
        <w:shd w:val="clear" w:color="auto" w:fill="FFFFFF"/>
        <w:spacing w:before="225" w:after="225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(подвижные, дидактические, театрализованные, музыкальные, интеллектуальные КВН, “Поле чудес” и “Что, где, когда?”).</w:t>
      </w:r>
      <w:proofErr w:type="gramEnd"/>
    </w:p>
    <w:p w:rsidR="001E33FF" w:rsidRDefault="001E33FF" w:rsidP="001E3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33FF" w:rsidRPr="001E33FF" w:rsidRDefault="001E33FF" w:rsidP="001E33FF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Игра - викторина </w:t>
      </w:r>
      <w:r w:rsidRPr="001E33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малая Родина»</w:t>
      </w: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Составьте название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орода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лежащих на столе.</w:t>
      </w:r>
    </w:p>
    <w:p w:rsidR="001E33FF" w:rsidRDefault="001E33FF" w:rsidP="001E33FF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(Ростов </w:t>
      </w:r>
      <w:proofErr w:type="gramStart"/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– Дону, сл. Б- </w:t>
      </w:r>
      <w:proofErr w:type="spellStart"/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Мартыновка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.)</w:t>
      </w:r>
    </w:p>
    <w:p w:rsidR="009A4542" w:rsidRDefault="009A4542" w:rsidP="001E33FF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9A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Кто основал  г. Ростов </w:t>
      </w:r>
      <w:proofErr w:type="gramStart"/>
      <w:r w:rsidRPr="009A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 w:rsidRPr="009A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-Дону</w:t>
      </w:r>
    </w:p>
    <w:p w:rsidR="001E33FF" w:rsidRDefault="009A4542" w:rsidP="001E33FF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1E33FF"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Найди герб Ростова</w:t>
      </w:r>
      <w:r w:rsid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-на-Дону.</w:t>
      </w:r>
    </w:p>
    <w:p w:rsidR="001E33FF" w:rsidRDefault="009A4542" w:rsidP="001E33FF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1E33FF"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сл.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Б-</w:t>
      </w:r>
      <w:proofErr w:type="gramEnd"/>
      <w:r w:rsid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артыновки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4542" w:rsidRDefault="009A4542" w:rsidP="001E33FF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9A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изображено на Гербе РФ</w:t>
      </w:r>
    </w:p>
    <w:p w:rsidR="009A4542" w:rsidRDefault="009A4542" w:rsidP="001E33FF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9A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музеев в Ростове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–Дону.</w:t>
      </w:r>
    </w:p>
    <w:p w:rsidR="009A4542" w:rsidRDefault="009A4542" w:rsidP="001E33FF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Pr="009A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Какого вида транспорта нет в Ростове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–Дону.</w:t>
      </w:r>
    </w:p>
    <w:p w:rsidR="009A4542" w:rsidRDefault="009A4542" w:rsidP="001E33FF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Pr="009A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называют жителей Ростова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 Дону.</w:t>
      </w:r>
    </w:p>
    <w:p w:rsidR="009A4542" w:rsidRPr="009A4542" w:rsidRDefault="009A4542" w:rsidP="001E33FF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9 </w:t>
      </w:r>
      <w:r w:rsidRPr="009A4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или кому посвящён памятник</w:t>
      </w:r>
    </w:p>
    <w:p w:rsidR="001E33FF" w:rsidRPr="008670B1" w:rsidRDefault="009A4542" w:rsidP="008670B1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45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="00867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колько лет центральному рынку.</w:t>
      </w:r>
    </w:p>
    <w:p w:rsidR="001E33FF" w:rsidRPr="001E33FF" w:rsidRDefault="001E33FF" w:rsidP="001E33FF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Оформление </w:t>
      </w:r>
      <w:r w:rsidRPr="001E3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 уголка</w:t>
      </w:r>
      <w:r w:rsidRPr="001E3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оформление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уголка в детском саду позволит привлечь к изучению каждого ребенка, поможет подобрать материал по силам и интересам, а также наладить совместную работу с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педагогом и сверстниками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Материалы в уголке должны отражать основные направления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педагогической работы по воспитанию патриотизма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«Родной край»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«Народные промыслы»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 трудом взрослых»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E33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Воспитание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любви и уважения к защитникам Отечества»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«Москва – столица нашей Родины»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Обязательными атрибутами для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уголка являются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гимн, флаг России, портрет президента и герб России. Гимн — торжественное музыкально-поэтическое произведение, символ нашего государства. Обычно оформляется в текстовом варианте и находится на стенде. Однако обязательно в уголке должна находиться музыкальная версия для прослушивания детьми. Флаг Российской Федерации – полотно прямоугольной формы трех 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цветов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белого, синего, красного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(сверху — вниз)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Белый цвет означает мир, чистоту; синий – символ веры и постоянства; красный – энергия, сила и кровь, пролитая за Родину. В уголке флаг может быть представлен в разных вариантах, как большим полотном на стене или стоящим на древке, либо маленьким флагом на специальной подставке.</w:t>
      </w:r>
    </w:p>
    <w:p w:rsidR="001E33FF" w:rsidRPr="001E33FF" w:rsidRDefault="001E33FF" w:rsidP="001E33FF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 России – еще один государственный символ, четырехугольный щит с изображением золотого коронованного двуглавого орла с державой и скипетром в лапах. На груди орла в красном щите — изображения святого Георгия Победоносца, поражающего змея. Портрет президента страны также размещается на стенде с государственной символикой, преимущественно в центре или слева.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Расположение предметов и организация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уголка могут иметь несколько вариантов в зависимости от возраста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Патриотические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уголки в детском саду для младших групп могут быть представлены в основном материалами по знакомству с ближайшим 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окружением. Это в первую 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очередь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папки, дидактические игры, иллюстрации по темам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«Взрослые люди»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«Дом, в котором ты живешь»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и его сверстники»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«Эмоции»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поведения в общественных местах»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 в уголке 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располагают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макеты и фотографии группы,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учреждения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улицы; предметы старины, русские народные игрушки, художественная литература для малышей.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на территорию средней группы добавляется материал о семейных праздниках и традициях. Помимо макета улицы и ДОУ добавляются альбомы, открытки с достопримечательностями родного города/поселка, знаменитыми горожанами, представителями животного и растительного мира, транспорта, архитектуры. </w:t>
      </w:r>
      <w:proofErr w:type="gramStart"/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средней группе в оформлении уголка появляются элементы государственной и муниципальной символики (флаг и герб, а также папки с иллюстрациями по теме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«Защитники Отечества»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соседству с материалами о транспорте родного края целесообразно оформить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«Уголок </w:t>
      </w:r>
      <w:proofErr w:type="spellStart"/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пдд</w:t>
      </w:r>
      <w:proofErr w:type="spellEnd"/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детском саду»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позволит подойти к решению образовательных задач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комплексно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старших группах уголки могут быть представлены семейными фотоальбомами, самодельными книгами на темы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«Герб моей семьи»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«Семейное древо»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Тематические папки с иллюстрациями об истории родного края, промышленности, достопримечательностях, культуре и образовании и так далее. В уголке присутствуют все символы государства и родного края </w:t>
      </w:r>
      <w:r w:rsidRPr="001E3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(гимн, флаг, герб, портреты президента страны, губернатора)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карты РФ и края, адаптированные для детей. Вводится материал о православии.</w:t>
      </w:r>
    </w:p>
    <w:p w:rsidR="001E33FF" w:rsidRP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Уголок по </w:t>
      </w:r>
      <w:proofErr w:type="spellStart"/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пдд</w:t>
      </w:r>
      <w:proofErr w:type="spellEnd"/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 для старших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целесообразно разместить недалеко от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патриотического уголка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него включаются рисунки детей по безопасности дорожного движения, отдельные иллюстрации или фотографии с видами светофоров и переходов, знаков дорожного движения. Сюда могут быть включены фотографии с улиц родного города.</w:t>
      </w:r>
    </w:p>
    <w:p w:rsidR="001E33FF" w:rsidRDefault="001E33FF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оформляя </w:t>
      </w:r>
      <w:r w:rsidRPr="001E3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патриотический уголок в группе дошкольного учреждения</w:t>
      </w:r>
      <w:r w:rsidRPr="001E3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главное учитывать возрастные возможности детей и задачи, которые предстоит решить в данном возрасте. Не стоит также забывать про обязательную безопасность, доступность и эстетичность материалов.</w:t>
      </w:r>
    </w:p>
    <w:p w:rsidR="00687331" w:rsidRDefault="00687331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331" w:rsidRDefault="00687331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331" w:rsidRDefault="00687331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331" w:rsidRDefault="00687331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на викторину</w:t>
      </w:r>
    </w:p>
    <w:p w:rsidR="00687331" w:rsidRDefault="003E72FA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:rsidR="003E72FA" w:rsidRDefault="003E72FA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</w:p>
    <w:p w:rsidR="00687331" w:rsidRDefault="00687331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72FA" w:rsidRDefault="003E72FA" w:rsidP="001E33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3E72FA">
        <w:rPr>
          <w:rFonts w:ascii="Arial" w:hAnsi="Arial" w:cs="Arial"/>
          <w:color w:val="001D35"/>
          <w:sz w:val="27"/>
          <w:szCs w:val="27"/>
          <w:shd w:val="clear" w:color="auto" w:fill="FFFFFF"/>
        </w:rPr>
        <w:lastRenderedPageBreak/>
        <w:t xml:space="preserve"> </w:t>
      </w:r>
      <w:r>
        <w:rPr>
          <w:rFonts w:ascii="Arial" w:hAnsi="Arial" w:cs="Arial"/>
          <w:noProof/>
          <w:color w:val="001D35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379980" cy="2393315"/>
            <wp:effectExtent l="0" t="0" r="1270" b="6985"/>
            <wp:docPr id="3" name="Рисунок 3" descr="C:\Users\Администратор\Pictures\шаблоны\Coat_of_Arms_of_Rostov-on-D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шаблоны\Coat_of_Arms_of_Rostov-on-Don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31" w:rsidRDefault="003E72FA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Герб Ростова-на-Дону – это официальный символ города, который представляет собой французский геральдический щит, разделённый по вертикали на два поля: синее и красное. На синем поле изображена башня, а на красном – </w:t>
      </w:r>
      <w:proofErr w:type="gramStart"/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перекрещенные</w:t>
      </w:r>
      <w:proofErr w:type="gramEnd"/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копье и лук с кольчугой. Щит обрамлен дубовым венком, перевитым красной лентой</w:t>
      </w:r>
    </w:p>
    <w:p w:rsidR="00687331" w:rsidRDefault="00687331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331" w:rsidRDefault="00687331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</w:p>
    <w:p w:rsidR="003E72FA" w:rsidRDefault="008670B1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89225" cy="1694180"/>
            <wp:effectExtent l="0" t="0" r="0" b="1270"/>
            <wp:docPr id="7" name="Рисунок 7" descr="C:\Users\Администратор\Pictures\шаблоны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шаблоны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FA" w:rsidRPr="003E72FA" w:rsidRDefault="003E72FA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331" w:rsidRPr="001E33FF" w:rsidRDefault="003E72FA" w:rsidP="001E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2F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Государственный герб Российской Федерации представляет собой четырёхугольный, с закруглёнными нижними углами, заострённый в оконечности красный </w:t>
      </w:r>
      <w:hyperlink r:id="rId8" w:tooltip="Щит (геральдика)" w:history="1">
        <w:r w:rsidRPr="003E72FA">
          <w:rPr>
            <w:rStyle w:val="a6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геральдический щит</w:t>
        </w:r>
      </w:hyperlink>
      <w:r w:rsidRPr="003E72F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с золотым </w:t>
      </w:r>
      <w:hyperlink r:id="rId9" w:tooltip="Двуглавый орёл" w:history="1">
        <w:r w:rsidRPr="003E72FA">
          <w:rPr>
            <w:rStyle w:val="a6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двуглавым орлом</w:t>
        </w:r>
      </w:hyperlink>
      <w:r w:rsidRPr="003E72F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поднявшим вверх распущенные крылья. Орёл увенчан двумя малыми коронами и — над ними — одной большой короной, соединёнными лентой. </w:t>
      </w:r>
      <w:proofErr w:type="gramStart"/>
      <w:r w:rsidRPr="003E72F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правой лапе орла — </w:t>
      </w:r>
      <w:hyperlink r:id="rId10" w:tooltip="Скипетр" w:history="1">
        <w:r w:rsidRPr="003E72FA">
          <w:rPr>
            <w:rStyle w:val="a6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скипетр</w:t>
        </w:r>
      </w:hyperlink>
      <w:r w:rsidRPr="003E72F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в левой — </w:t>
      </w:r>
      <w:hyperlink r:id="rId11" w:tooltip="Держава (символ)" w:history="1">
        <w:r w:rsidRPr="003E72FA">
          <w:rPr>
            <w:rStyle w:val="a6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держава</w:t>
        </w:r>
      </w:hyperlink>
      <w:r w:rsidRPr="003E72F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На груди орла, в красном щите, — </w:t>
      </w:r>
      <w:hyperlink r:id="rId12" w:tooltip="Серебро (геральдика)" w:history="1">
        <w:r w:rsidRPr="003E72FA">
          <w:rPr>
            <w:rStyle w:val="a6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серебряный</w:t>
        </w:r>
      </w:hyperlink>
      <w:r w:rsidRPr="003E72F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всадник в синем плаще на серебряном коне, поражающий серебряным копьём чёрного, опрокинутого навзничь и попранного конём </w:t>
      </w:r>
      <w:hyperlink r:id="rId13" w:tooltip="Дракон" w:history="1">
        <w:r w:rsidRPr="003E72FA">
          <w:rPr>
            <w:rStyle w:val="a6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дракона</w:t>
        </w:r>
      </w:hyperlink>
      <w:proofErr w:type="gramEnd"/>
    </w:p>
    <w:p w:rsidR="001E33FF" w:rsidRPr="001E33FF" w:rsidRDefault="00687331" w:rsidP="001E33F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</w:p>
    <w:p w:rsidR="001E33FF" w:rsidRPr="00687331" w:rsidRDefault="00687331" w:rsidP="00687331">
      <w:pPr>
        <w:rPr>
          <w:rFonts w:ascii="Times New Roman" w:eastAsia="Calibri" w:hAnsi="Times New Roman" w:cs="Times New Roman"/>
          <w:sz w:val="28"/>
          <w:szCs w:val="28"/>
        </w:rPr>
      </w:pPr>
      <w:r w:rsidRPr="0068733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9A4542" w:rsidRPr="0068733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Датой основания Ростова-на-Дону считается 1749 год, когда </w:t>
      </w:r>
      <w:r w:rsidR="009A4542" w:rsidRPr="00687331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>российская императрица Елизавета Петровна</w:t>
      </w:r>
      <w:r w:rsidR="009A4542" w:rsidRPr="0068733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 подписала Указ об учреждении в устье реки </w:t>
      </w:r>
      <w:proofErr w:type="spellStart"/>
      <w:r w:rsidR="009A4542" w:rsidRPr="0068733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Темерник</w:t>
      </w:r>
      <w:proofErr w:type="spellEnd"/>
      <w:r w:rsidR="009A4542" w:rsidRPr="0068733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государственной таможни. После этого здесь появляется порт, а в 1761 году - начинается строительство военной крепости Святого Димитрия Ростовского.</w:t>
      </w:r>
    </w:p>
    <w:p w:rsidR="003026CA" w:rsidRDefault="009A4542">
      <w:pPr>
        <w:rPr>
          <w:rStyle w:val="hgkelc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9A4542">
        <w:rPr>
          <w:rStyle w:val="d9fyld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lastRenderedPageBreak/>
        <w:t>Как был основан Ростов</w:t>
      </w:r>
      <w:r w:rsidRPr="009A4542">
        <w:rPr>
          <w:rStyle w:val="d9fyld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9A4542">
        <w:rPr>
          <w:rStyle w:val="hgkelc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Согласно древним преданиям, в 1695 году </w:t>
      </w:r>
      <w:r w:rsidRPr="009A4542">
        <w:rPr>
          <w:rStyle w:val="hgkelc"/>
          <w:rFonts w:ascii="Times New Roman" w:hAnsi="Times New Roman" w:cs="Times New Roman"/>
          <w:color w:val="040C28"/>
          <w:sz w:val="28"/>
          <w:szCs w:val="28"/>
          <w:shd w:val="clear" w:color="auto" w:fill="FFFFFF"/>
        </w:rPr>
        <w:t>Петр I</w:t>
      </w:r>
      <w:r w:rsidRPr="009A4542">
        <w:rPr>
          <w:rStyle w:val="hgkelc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проходя с войсками на Азов, оказался в том месте, где ныне стоит город на реке. Царь спешился, чтобы отпить воды из местного родника, и в заключение сказал: «Богатый колодец!», именно так Ростов и назывался в прошлом.</w:t>
      </w:r>
    </w:p>
    <w:p w:rsidR="00687331" w:rsidRPr="00687331" w:rsidRDefault="00687331" w:rsidP="0068733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F1F1F"/>
          <w:sz w:val="27"/>
          <w:szCs w:val="27"/>
          <w:lang w:eastAsia="ru-RU"/>
        </w:rPr>
      </w:pPr>
      <w:r w:rsidRPr="0068733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В чем разница Ростова и Ростова-на-Дону?</w:t>
      </w:r>
    </w:p>
    <w:p w:rsidR="00687331" w:rsidRPr="00687331" w:rsidRDefault="00687331" w:rsidP="0068733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F1F1F"/>
          <w:sz w:val="27"/>
          <w:szCs w:val="27"/>
          <w:lang w:eastAsia="ru-RU"/>
        </w:rPr>
      </w:pPr>
      <w:r w:rsidRPr="00687331">
        <w:rPr>
          <w:rFonts w:ascii="Arial" w:eastAsia="Times New Roman" w:hAnsi="Arial" w:cs="Arial"/>
          <w:noProof/>
          <w:color w:val="1F1F1F"/>
          <w:sz w:val="27"/>
          <w:szCs w:val="27"/>
          <w:lang w:eastAsia="ru-RU"/>
        </w:rPr>
        <w:drawing>
          <wp:inline distT="0" distB="0" distL="0" distR="0" wp14:anchorId="62F2D322" wp14:editId="189AA81B">
            <wp:extent cx="2272665" cy="1519555"/>
            <wp:effectExtent l="0" t="0" r="0" b="4445"/>
            <wp:docPr id="1" name="Рисунок 1" descr="Ростов-на-Дону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тов-на-Дону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31" w:rsidRPr="00687331" w:rsidRDefault="00687331" w:rsidP="0068733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ru-RU"/>
        </w:rPr>
      </w:pPr>
      <w:r w:rsidRPr="0068733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При крепости, называвшейся в быту Ростовской, возникла слобода, которую стали называть просто Ростов; в 1796 году она была преобразована в город с тем же названием. Позже, </w:t>
      </w:r>
      <w:r w:rsidRPr="00687331">
        <w:rPr>
          <w:rFonts w:ascii="Arial" w:eastAsia="Times New Roman" w:hAnsi="Arial" w:cs="Arial"/>
          <w:color w:val="040C28"/>
          <w:sz w:val="24"/>
          <w:szCs w:val="24"/>
          <w:shd w:val="clear" w:color="auto" w:fill="D3E3FD"/>
          <w:lang w:eastAsia="ru-RU"/>
        </w:rPr>
        <w:t>для отличия от древнего Ростова, этот город стали именовать Ростов-на-Дону</w:t>
      </w:r>
      <w:r w:rsidRPr="0068733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.</w:t>
      </w:r>
    </w:p>
    <w:p w:rsidR="00687331" w:rsidRDefault="00687331">
      <w:pPr>
        <w:rPr>
          <w:rFonts w:ascii="Times New Roman" w:hAnsi="Times New Roman" w:cs="Times New Roman"/>
          <w:sz w:val="28"/>
          <w:szCs w:val="28"/>
        </w:rPr>
      </w:pPr>
    </w:p>
    <w:p w:rsidR="00687331" w:rsidRDefault="00687331" w:rsidP="00687331">
      <w:pPr>
        <w:pStyle w:val="a4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6.</w:t>
      </w:r>
      <w:r>
        <w:rPr>
          <w:rFonts w:ascii="Roboto" w:hAnsi="Roboto"/>
          <w:color w:val="020B22"/>
        </w:rPr>
        <w:t>Гордостью культуры Дона являются многочисленные историко-культурные объекты, памятные места, в том числе </w:t>
      </w:r>
      <w:r>
        <w:rPr>
          <w:rStyle w:val="a5"/>
          <w:rFonts w:ascii="Roboto" w:hAnsi="Roboto"/>
          <w:color w:val="020B22"/>
        </w:rPr>
        <w:t>музеи-заповедники</w:t>
      </w:r>
      <w:r>
        <w:rPr>
          <w:rFonts w:ascii="Roboto" w:hAnsi="Roboto"/>
          <w:color w:val="020B22"/>
        </w:rPr>
        <w:t xml:space="preserve">, краеведческие и тематические музеи, памятники истории, архитектуры и искусства, мемориальные и этнографические комплексы. В области действуют 1 </w:t>
      </w:r>
      <w:proofErr w:type="gramStart"/>
      <w:r>
        <w:rPr>
          <w:rFonts w:ascii="Roboto" w:hAnsi="Roboto"/>
          <w:color w:val="020B22"/>
        </w:rPr>
        <w:t>федеральный</w:t>
      </w:r>
      <w:proofErr w:type="gramEnd"/>
      <w:r>
        <w:rPr>
          <w:rFonts w:ascii="Roboto" w:hAnsi="Roboto"/>
          <w:color w:val="020B22"/>
        </w:rPr>
        <w:t>, 15 областных музеев и 28 муниципальных музеев. Наиболее крупными по количеству экспонатов являются </w:t>
      </w:r>
      <w:hyperlink r:id="rId15" w:history="1">
        <w:r>
          <w:rPr>
            <w:rStyle w:val="a6"/>
            <w:rFonts w:ascii="Roboto" w:hAnsi="Roboto"/>
            <w:color w:val="2449AF"/>
          </w:rPr>
          <w:t>Ростовский областной музей краеведения</w:t>
        </w:r>
      </w:hyperlink>
      <w:r>
        <w:rPr>
          <w:rFonts w:ascii="Roboto" w:hAnsi="Roboto"/>
          <w:color w:val="020B22"/>
        </w:rPr>
        <w:t>, </w:t>
      </w:r>
      <w:hyperlink r:id="rId16" w:history="1">
        <w:r>
          <w:rPr>
            <w:rStyle w:val="a6"/>
            <w:rFonts w:ascii="Roboto" w:hAnsi="Roboto"/>
            <w:color w:val="2449AF"/>
          </w:rPr>
          <w:t>Азовский историко-археологический и палеонтологический музей-заповедник имени А.А. Горбенко</w:t>
        </w:r>
      </w:hyperlink>
      <w:r>
        <w:rPr>
          <w:rFonts w:ascii="Roboto" w:hAnsi="Roboto"/>
          <w:color w:val="020B22"/>
        </w:rPr>
        <w:t>, </w:t>
      </w:r>
      <w:proofErr w:type="spellStart"/>
      <w:r>
        <w:rPr>
          <w:rFonts w:ascii="Roboto" w:hAnsi="Roboto"/>
          <w:color w:val="020B22"/>
        </w:rPr>
        <w:fldChar w:fldCharType="begin"/>
      </w:r>
      <w:r>
        <w:rPr>
          <w:rFonts w:ascii="Roboto" w:hAnsi="Roboto"/>
          <w:color w:val="020B22"/>
        </w:rPr>
        <w:instrText xml:space="preserve"> HYPERLINK "https://www.donland.ru/activity/565/" </w:instrText>
      </w:r>
      <w:r>
        <w:rPr>
          <w:rFonts w:ascii="Roboto" w:hAnsi="Roboto"/>
          <w:color w:val="020B22"/>
        </w:rPr>
        <w:fldChar w:fldCharType="separate"/>
      </w:r>
      <w:r>
        <w:rPr>
          <w:rStyle w:val="a6"/>
          <w:rFonts w:ascii="Roboto" w:hAnsi="Roboto"/>
          <w:color w:val="2449AF"/>
        </w:rPr>
        <w:t>Новочеркасский</w:t>
      </w:r>
      <w:proofErr w:type="spellEnd"/>
      <w:r>
        <w:rPr>
          <w:rStyle w:val="a6"/>
          <w:rFonts w:ascii="Roboto" w:hAnsi="Roboto"/>
          <w:color w:val="2449AF"/>
        </w:rPr>
        <w:t xml:space="preserve"> музей истории донского казачества</w:t>
      </w:r>
      <w:r>
        <w:rPr>
          <w:rFonts w:ascii="Roboto" w:hAnsi="Roboto"/>
          <w:color w:val="020B22"/>
        </w:rPr>
        <w:fldChar w:fldCharType="end"/>
      </w:r>
      <w:r>
        <w:rPr>
          <w:rFonts w:ascii="Roboto" w:hAnsi="Roboto"/>
          <w:color w:val="020B22"/>
        </w:rPr>
        <w:t>, </w:t>
      </w:r>
      <w:hyperlink r:id="rId17" w:history="1">
        <w:r>
          <w:rPr>
            <w:rStyle w:val="a6"/>
            <w:rFonts w:ascii="Roboto" w:hAnsi="Roboto"/>
            <w:color w:val="E94F4F"/>
          </w:rPr>
          <w:t>Таганрогский литературный и историко-архитектурный музей-заповедник</w:t>
        </w:r>
      </w:hyperlink>
      <w:r>
        <w:rPr>
          <w:rFonts w:ascii="Roboto" w:hAnsi="Roboto"/>
          <w:color w:val="020B22"/>
        </w:rPr>
        <w:t>, </w:t>
      </w:r>
      <w:proofErr w:type="spellStart"/>
      <w:r>
        <w:rPr>
          <w:rFonts w:ascii="Roboto" w:hAnsi="Roboto"/>
          <w:color w:val="020B22"/>
        </w:rPr>
        <w:fldChar w:fldCharType="begin"/>
      </w:r>
      <w:r>
        <w:rPr>
          <w:rFonts w:ascii="Roboto" w:hAnsi="Roboto"/>
          <w:color w:val="020B22"/>
        </w:rPr>
        <w:instrText xml:space="preserve"> HYPERLINK "https://www.donland.ru/activity/571/" </w:instrText>
      </w:r>
      <w:r>
        <w:rPr>
          <w:rFonts w:ascii="Roboto" w:hAnsi="Roboto"/>
          <w:color w:val="020B22"/>
        </w:rPr>
        <w:fldChar w:fldCharType="separate"/>
      </w:r>
      <w:r>
        <w:rPr>
          <w:rStyle w:val="a6"/>
          <w:rFonts w:ascii="Roboto" w:hAnsi="Roboto"/>
          <w:color w:val="2449AF"/>
        </w:rPr>
        <w:t>Старочеркасский</w:t>
      </w:r>
      <w:proofErr w:type="spellEnd"/>
      <w:r>
        <w:rPr>
          <w:rStyle w:val="a6"/>
          <w:rFonts w:ascii="Roboto" w:hAnsi="Roboto"/>
          <w:color w:val="2449AF"/>
        </w:rPr>
        <w:t xml:space="preserve"> историко-архитектурный музей-заповедник</w:t>
      </w:r>
      <w:r>
        <w:rPr>
          <w:rFonts w:ascii="Roboto" w:hAnsi="Roboto"/>
          <w:color w:val="020B22"/>
        </w:rPr>
        <w:fldChar w:fldCharType="end"/>
      </w:r>
      <w:r>
        <w:rPr>
          <w:rFonts w:ascii="Roboto" w:hAnsi="Roboto"/>
          <w:color w:val="020B22"/>
        </w:rPr>
        <w:t>. Все эти музеи популярны как у местных жителей, так и гостей Дона.</w:t>
      </w:r>
    </w:p>
    <w:p w:rsidR="00687331" w:rsidRDefault="00687331" w:rsidP="00687331">
      <w:pPr>
        <w:pStyle w:val="a4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30 августа 2020 года, в день 77-летия освобождения Ростовской области от немецко-фашистских захватчиков, в </w:t>
      </w:r>
      <w:proofErr w:type="spellStart"/>
      <w:r>
        <w:rPr>
          <w:rFonts w:ascii="Roboto" w:hAnsi="Roboto"/>
          <w:color w:val="020B22"/>
        </w:rPr>
        <w:t>Неклиновском</w:t>
      </w:r>
      <w:proofErr w:type="spellEnd"/>
      <w:r>
        <w:rPr>
          <w:rFonts w:ascii="Roboto" w:hAnsi="Roboto"/>
          <w:color w:val="020B22"/>
        </w:rPr>
        <w:t xml:space="preserve"> районе Ростовской области открыт </w:t>
      </w:r>
      <w:hyperlink r:id="rId18" w:history="1">
        <w:r>
          <w:rPr>
            <w:rStyle w:val="a6"/>
            <w:rFonts w:ascii="Roboto" w:hAnsi="Roboto"/>
            <w:b/>
            <w:bCs/>
            <w:color w:val="2449AF"/>
          </w:rPr>
          <w:t>Народный военно-исторический музей Великой Отечественной войны «</w:t>
        </w:r>
        <w:proofErr w:type="spellStart"/>
        <w:r>
          <w:rPr>
            <w:rStyle w:val="a6"/>
            <w:rFonts w:ascii="Roboto" w:hAnsi="Roboto"/>
            <w:b/>
            <w:bCs/>
            <w:color w:val="2449AF"/>
          </w:rPr>
          <w:t>Самбекские</w:t>
        </w:r>
        <w:proofErr w:type="spellEnd"/>
        <w:r>
          <w:rPr>
            <w:rStyle w:val="a6"/>
            <w:rFonts w:ascii="Roboto" w:hAnsi="Roboto"/>
            <w:b/>
            <w:bCs/>
            <w:color w:val="2449AF"/>
          </w:rPr>
          <w:t xml:space="preserve"> высоты»</w:t>
        </w:r>
      </w:hyperlink>
      <w:r>
        <w:rPr>
          <w:rStyle w:val="a5"/>
          <w:rFonts w:ascii="Roboto" w:hAnsi="Roboto"/>
          <w:color w:val="020B22"/>
        </w:rPr>
        <w:t>.</w:t>
      </w:r>
    </w:p>
    <w:p w:rsidR="00687331" w:rsidRDefault="0068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Метро</w:t>
      </w:r>
    </w:p>
    <w:p w:rsidR="00687331" w:rsidRDefault="0068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E72FA" w:rsidRPr="003E72FA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3E72FA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Жителей Ростова-на-Дону называют ростовчанами, также можно использовать слова ростовчанин (для мужчин) и </w:t>
      </w:r>
      <w:proofErr w:type="spellStart"/>
      <w:r w:rsidR="003E72FA">
        <w:rPr>
          <w:rFonts w:ascii="Arial" w:hAnsi="Arial" w:cs="Arial"/>
          <w:color w:val="001D35"/>
          <w:sz w:val="27"/>
          <w:szCs w:val="27"/>
          <w:shd w:val="clear" w:color="auto" w:fill="FFFFFF"/>
        </w:rPr>
        <w:t>ростовчанка</w:t>
      </w:r>
      <w:proofErr w:type="spellEnd"/>
      <w:r w:rsidR="003E72FA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(для женщин). </w:t>
      </w:r>
    </w:p>
    <w:p w:rsidR="00F518E0" w:rsidRDefault="00F5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F518E0" w:rsidRDefault="00F518E0">
      <w:pPr>
        <w:rPr>
          <w:rFonts w:ascii="Times New Roman" w:hAnsi="Times New Roman" w:cs="Times New Roman"/>
          <w:sz w:val="28"/>
          <w:szCs w:val="28"/>
        </w:rPr>
      </w:pPr>
      <w:r w:rsidRPr="00F518E0">
        <w:rPr>
          <w:rFonts w:ascii="OpenSans" w:hAnsi="OpenSans"/>
          <w:noProof/>
          <w:color w:val="767676"/>
          <w:sz w:val="32"/>
          <w:szCs w:val="32"/>
          <w:shd w:val="clear" w:color="auto" w:fill="FFFFFF"/>
          <w:lang w:eastAsia="ru-RU"/>
        </w:rPr>
        <w:lastRenderedPageBreak/>
        <w:t xml:space="preserve"> </w:t>
      </w:r>
      <w:r>
        <w:rPr>
          <w:rFonts w:ascii="OpenSans" w:hAnsi="OpenSans"/>
          <w:noProof/>
          <w:color w:val="767676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70566468" wp14:editId="3D56EA35">
            <wp:extent cx="5351927" cy="2232211"/>
            <wp:effectExtent l="0" t="0" r="1270" b="0"/>
            <wp:docPr id="2" name="Рисунок 2" descr="C:\Users\Администратор\Pictures\шаблоны\89og7yk4s5yji10av1rx6cd2h5m4li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шаблоны\89og7yk4s5yji10av1rx6cd2h5m4liij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544" cy="223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E0" w:rsidRDefault="00F518E0">
      <w:pPr>
        <w:rPr>
          <w:rFonts w:ascii="OpenSans" w:hAnsi="OpenSans"/>
          <w:color w:val="767676"/>
          <w:sz w:val="32"/>
          <w:szCs w:val="32"/>
          <w:shd w:val="clear" w:color="auto" w:fill="FFFFFF"/>
        </w:rPr>
      </w:pPr>
      <w:r w:rsidRPr="00F518E0">
        <w:rPr>
          <w:rFonts w:ascii="OpenSans" w:hAnsi="OpenSans"/>
          <w:color w:val="767676"/>
          <w:sz w:val="32"/>
          <w:szCs w:val="32"/>
          <w:shd w:val="clear" w:color="auto" w:fill="FFFFFF"/>
        </w:rPr>
        <w:t xml:space="preserve"> </w:t>
      </w:r>
      <w:r>
        <w:rPr>
          <w:rFonts w:ascii="OpenSans" w:hAnsi="OpenSans"/>
          <w:color w:val="767676"/>
          <w:sz w:val="32"/>
          <w:szCs w:val="32"/>
          <w:shd w:val="clear" w:color="auto" w:fill="FFFFFF"/>
        </w:rPr>
        <w:t>Памятник первой конной армии</w:t>
      </w:r>
    </w:p>
    <w:p w:rsidR="00687331" w:rsidRDefault="00F518E0">
      <w:pPr>
        <w:rPr>
          <w:rFonts w:ascii="Times New Roman" w:hAnsi="Times New Roman" w:cs="Times New Roman"/>
          <w:sz w:val="28"/>
          <w:szCs w:val="28"/>
        </w:rPr>
      </w:pPr>
      <w:r w:rsidRPr="00F518E0">
        <w:rPr>
          <w:rFonts w:ascii="Times New Roman" w:hAnsi="Times New Roman" w:cs="Times New Roman"/>
          <w:sz w:val="28"/>
          <w:szCs w:val="28"/>
          <w:shd w:val="clear" w:color="auto" w:fill="FFFFFF"/>
        </w:rPr>
        <w:t>Легендарная «Тачанка-</w:t>
      </w:r>
      <w:proofErr w:type="spellStart"/>
      <w:r w:rsidRPr="00F518E0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Ростовчанка</w:t>
      </w:r>
      <w:proofErr w:type="spellEnd"/>
      <w:r w:rsidRPr="00F51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величественная скульптура, встречающая едущих с юга ростовчан, а также тысячи пассажиров транзитного транспорта, уже более тридцати лет служит визитной карточкой мегаполиса. По словам автора «Тачанки» — заслуженного художника РФ скульптора Анатолия </w:t>
      </w:r>
      <w:proofErr w:type="spellStart"/>
      <w:r w:rsidRPr="00F518E0">
        <w:rPr>
          <w:rFonts w:ascii="Times New Roman" w:hAnsi="Times New Roman" w:cs="Times New Roman"/>
          <w:sz w:val="28"/>
          <w:szCs w:val="28"/>
          <w:shd w:val="clear" w:color="auto" w:fill="FFFFFF"/>
        </w:rPr>
        <w:t>Скнарина</w:t>
      </w:r>
      <w:proofErr w:type="spellEnd"/>
      <w:r w:rsidRPr="00F518E0">
        <w:rPr>
          <w:rFonts w:ascii="Times New Roman" w:hAnsi="Times New Roman" w:cs="Times New Roman"/>
          <w:sz w:val="28"/>
          <w:szCs w:val="28"/>
          <w:shd w:val="clear" w:color="auto" w:fill="FFFFFF"/>
        </w:rPr>
        <w:t>, это исторический памятник, символизирующий освобождение Ростова от белогвардейцев в 1920 году</w:t>
      </w:r>
      <w:r>
        <w:rPr>
          <w:rFonts w:ascii="OpenSans" w:hAnsi="OpenSans"/>
          <w:color w:val="767676"/>
          <w:sz w:val="32"/>
          <w:szCs w:val="32"/>
          <w:shd w:val="clear" w:color="auto" w:fill="FFFFFF"/>
        </w:rPr>
        <w:t>.</w:t>
      </w:r>
    </w:p>
    <w:p w:rsidR="00F518E0" w:rsidRPr="00F518E0" w:rsidRDefault="00687331" w:rsidP="00F518E0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>
        <w:rPr>
          <w:sz w:val="28"/>
          <w:szCs w:val="28"/>
        </w:rPr>
        <w:t>10.</w:t>
      </w:r>
      <w:r w:rsidR="00F518E0" w:rsidRPr="00F518E0">
        <w:rPr>
          <w:rFonts w:ascii="Arial" w:hAnsi="Arial" w:cs="Arial"/>
          <w:color w:val="202122"/>
          <w:sz w:val="21"/>
          <w:szCs w:val="21"/>
        </w:rPr>
        <w:t xml:space="preserve"> </w:t>
      </w:r>
      <w:r w:rsidR="00F518E0" w:rsidRPr="00F518E0">
        <w:rPr>
          <w:color w:val="202122"/>
          <w:sz w:val="28"/>
          <w:szCs w:val="28"/>
        </w:rPr>
        <w:t xml:space="preserve">Во многом благодаря Старому базару возник и долгие годы развивался Ростов </w:t>
      </w:r>
      <w:proofErr w:type="gramStart"/>
      <w:r w:rsidR="00F518E0" w:rsidRPr="00F518E0">
        <w:rPr>
          <w:color w:val="202122"/>
          <w:sz w:val="28"/>
          <w:szCs w:val="28"/>
        </w:rPr>
        <w:t>—к</w:t>
      </w:r>
      <w:proofErr w:type="gramEnd"/>
      <w:r w:rsidR="00F518E0" w:rsidRPr="00F518E0">
        <w:rPr>
          <w:color w:val="202122"/>
          <w:sz w:val="28"/>
          <w:szCs w:val="28"/>
        </w:rPr>
        <w:t>упеческий город. История города отсчитывается с 15 декабря 1749 года, когда вышел императорский указ об учреждении в устье реки </w:t>
      </w:r>
      <w:proofErr w:type="spellStart"/>
      <w:r w:rsidR="00F518E0" w:rsidRPr="00F518E0">
        <w:rPr>
          <w:color w:val="202122"/>
          <w:sz w:val="28"/>
          <w:szCs w:val="28"/>
        </w:rPr>
        <w:fldChar w:fldCharType="begin"/>
      </w:r>
      <w:r w:rsidR="00F518E0" w:rsidRPr="00F518E0">
        <w:rPr>
          <w:color w:val="202122"/>
          <w:sz w:val="28"/>
          <w:szCs w:val="28"/>
        </w:rPr>
        <w:instrText xml:space="preserve"> HYPERLINK "https://ru.wikipedia.org/wiki/%D0%A2%D0%B5%D0%BC%D0%B5%D1%80%D0%BD%D0%B8%D0%BA" \o "Темерник" </w:instrText>
      </w:r>
      <w:r w:rsidR="00F518E0" w:rsidRPr="00F518E0">
        <w:rPr>
          <w:color w:val="202122"/>
          <w:sz w:val="28"/>
          <w:szCs w:val="28"/>
        </w:rPr>
        <w:fldChar w:fldCharType="separate"/>
      </w:r>
      <w:r w:rsidR="00F518E0" w:rsidRPr="00F518E0">
        <w:rPr>
          <w:rStyle w:val="a6"/>
          <w:color w:val="0645AD"/>
          <w:sz w:val="28"/>
          <w:szCs w:val="28"/>
        </w:rPr>
        <w:t>Темерник</w:t>
      </w:r>
      <w:proofErr w:type="spellEnd"/>
      <w:r w:rsidR="00F518E0" w:rsidRPr="00F518E0">
        <w:rPr>
          <w:color w:val="202122"/>
          <w:sz w:val="28"/>
          <w:szCs w:val="28"/>
        </w:rPr>
        <w:fldChar w:fldCharType="end"/>
      </w:r>
      <w:r w:rsidR="00F518E0" w:rsidRPr="00F518E0">
        <w:rPr>
          <w:color w:val="202122"/>
          <w:sz w:val="28"/>
          <w:szCs w:val="28"/>
        </w:rPr>
        <w:t> таможни «</w:t>
      </w:r>
      <w:proofErr w:type="gramStart"/>
      <w:r w:rsidR="00F518E0" w:rsidRPr="00F518E0">
        <w:rPr>
          <w:color w:val="202122"/>
          <w:sz w:val="28"/>
          <w:szCs w:val="28"/>
        </w:rPr>
        <w:t>для</w:t>
      </w:r>
      <w:proofErr w:type="gramEnd"/>
      <w:r w:rsidR="00F518E0" w:rsidRPr="00F518E0">
        <w:rPr>
          <w:color w:val="202122"/>
          <w:sz w:val="28"/>
          <w:szCs w:val="28"/>
        </w:rPr>
        <w:t xml:space="preserve"> </w:t>
      </w:r>
      <w:proofErr w:type="gramStart"/>
      <w:r w:rsidR="00F518E0" w:rsidRPr="00F518E0">
        <w:rPr>
          <w:color w:val="202122"/>
          <w:sz w:val="28"/>
          <w:szCs w:val="28"/>
        </w:rPr>
        <w:t>сбору</w:t>
      </w:r>
      <w:proofErr w:type="gramEnd"/>
      <w:r w:rsidR="00F518E0" w:rsidRPr="00F518E0">
        <w:rPr>
          <w:color w:val="202122"/>
          <w:sz w:val="28"/>
          <w:szCs w:val="28"/>
        </w:rPr>
        <w:t xml:space="preserve"> по тарифу и внутренних пошлин с привозимых из турецкой области и отвозимых из России за границу товаров…». Первые упоминания о ростовском рынке есть в исторических документах, датированных сороковыми годами XVIII века, но его исторические корни уходят ещё глубже. В начале XVIII века здесь, на </w:t>
      </w:r>
      <w:proofErr w:type="spellStart"/>
      <w:r w:rsidR="00F518E0" w:rsidRPr="00F518E0">
        <w:rPr>
          <w:color w:val="202122"/>
          <w:sz w:val="28"/>
          <w:szCs w:val="28"/>
        </w:rPr>
        <w:t>Полуденке</w:t>
      </w:r>
      <w:proofErr w:type="spellEnd"/>
      <w:r w:rsidR="00F518E0" w:rsidRPr="00F518E0">
        <w:rPr>
          <w:color w:val="202122"/>
          <w:sz w:val="28"/>
          <w:szCs w:val="28"/>
        </w:rPr>
        <w:t>, была построена небольшая деревянная часовня, освящённая в честь Рождества Пресвятой Богородицы, которой суждено было стать своеобразным хранителем будущего городского рынка.</w:t>
      </w:r>
    </w:p>
    <w:p w:rsidR="00F518E0" w:rsidRPr="00F518E0" w:rsidRDefault="00F518E0" w:rsidP="00F518E0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F518E0">
        <w:rPr>
          <w:color w:val="202122"/>
          <w:sz w:val="28"/>
          <w:szCs w:val="28"/>
        </w:rPr>
        <w:t xml:space="preserve">В 1820 году на торговой площади по проекту архитектора </w:t>
      </w:r>
      <w:proofErr w:type="spellStart"/>
      <w:r w:rsidRPr="00F518E0">
        <w:rPr>
          <w:color w:val="202122"/>
          <w:sz w:val="28"/>
          <w:szCs w:val="28"/>
        </w:rPr>
        <w:t>Шаржинского</w:t>
      </w:r>
      <w:proofErr w:type="spellEnd"/>
      <w:r w:rsidRPr="00F518E0">
        <w:rPr>
          <w:color w:val="202122"/>
          <w:sz w:val="28"/>
          <w:szCs w:val="28"/>
        </w:rPr>
        <w:t xml:space="preserve"> были построены деревянные Гостиные ряды, положившие начало формированию архитектурного ансамбля Центрального рынка. Старый базар стал так именоваться после того, как в 1840 годах о себе заявил Новый базар, который специализировался на продаже непродовольственных товаров. В 1905 году он был полностью уничтожен пожаром во время еврейских погромов и в 1906 году вновь открыт, но, возможно, в другом месте. Точных сведений об этом нет.</w:t>
      </w:r>
    </w:p>
    <w:p w:rsidR="00687331" w:rsidRPr="009A4542" w:rsidRDefault="00687331">
      <w:pPr>
        <w:rPr>
          <w:rFonts w:ascii="Times New Roman" w:hAnsi="Times New Roman" w:cs="Times New Roman"/>
          <w:sz w:val="28"/>
          <w:szCs w:val="28"/>
        </w:rPr>
      </w:pPr>
    </w:p>
    <w:sectPr w:rsidR="00687331" w:rsidRPr="009A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49"/>
    <w:multiLevelType w:val="hybridMultilevel"/>
    <w:tmpl w:val="3ED835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70DA6"/>
    <w:multiLevelType w:val="hybridMultilevel"/>
    <w:tmpl w:val="AC46A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972229"/>
    <w:multiLevelType w:val="hybridMultilevel"/>
    <w:tmpl w:val="610A3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E1A91"/>
    <w:multiLevelType w:val="hybridMultilevel"/>
    <w:tmpl w:val="AC025D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511124"/>
    <w:multiLevelType w:val="hybridMultilevel"/>
    <w:tmpl w:val="6FEAEF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F767EB"/>
    <w:multiLevelType w:val="hybridMultilevel"/>
    <w:tmpl w:val="22D6E79E"/>
    <w:lvl w:ilvl="0" w:tplc="11E4C7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FF"/>
    <w:rsid w:val="001E33FF"/>
    <w:rsid w:val="003026CA"/>
    <w:rsid w:val="003A0024"/>
    <w:rsid w:val="003E72FA"/>
    <w:rsid w:val="00687331"/>
    <w:rsid w:val="008670B1"/>
    <w:rsid w:val="009A4542"/>
    <w:rsid w:val="00F5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3FF"/>
    <w:pPr>
      <w:ind w:left="720"/>
      <w:contextualSpacing/>
    </w:pPr>
  </w:style>
  <w:style w:type="character" w:customStyle="1" w:styleId="d9fyld">
    <w:name w:val="d9fyld"/>
    <w:basedOn w:val="a0"/>
    <w:rsid w:val="009A4542"/>
  </w:style>
  <w:style w:type="character" w:customStyle="1" w:styleId="hgkelc">
    <w:name w:val="hgkelc"/>
    <w:basedOn w:val="a0"/>
    <w:rsid w:val="009A4542"/>
  </w:style>
  <w:style w:type="paragraph" w:styleId="a4">
    <w:name w:val="Normal (Web)"/>
    <w:basedOn w:val="a"/>
    <w:uiPriority w:val="99"/>
    <w:semiHidden/>
    <w:unhideWhenUsed/>
    <w:rsid w:val="0068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7331"/>
    <w:rPr>
      <w:b/>
      <w:bCs/>
    </w:rPr>
  </w:style>
  <w:style w:type="character" w:styleId="a6">
    <w:name w:val="Hyperlink"/>
    <w:basedOn w:val="a0"/>
    <w:uiPriority w:val="99"/>
    <w:semiHidden/>
    <w:unhideWhenUsed/>
    <w:rsid w:val="00687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3FF"/>
    <w:pPr>
      <w:ind w:left="720"/>
      <w:contextualSpacing/>
    </w:pPr>
  </w:style>
  <w:style w:type="character" w:customStyle="1" w:styleId="d9fyld">
    <w:name w:val="d9fyld"/>
    <w:basedOn w:val="a0"/>
    <w:rsid w:val="009A4542"/>
  </w:style>
  <w:style w:type="character" w:customStyle="1" w:styleId="hgkelc">
    <w:name w:val="hgkelc"/>
    <w:basedOn w:val="a0"/>
    <w:rsid w:val="009A4542"/>
  </w:style>
  <w:style w:type="paragraph" w:styleId="a4">
    <w:name w:val="Normal (Web)"/>
    <w:basedOn w:val="a"/>
    <w:uiPriority w:val="99"/>
    <w:semiHidden/>
    <w:unhideWhenUsed/>
    <w:rsid w:val="0068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7331"/>
    <w:rPr>
      <w:b/>
      <w:bCs/>
    </w:rPr>
  </w:style>
  <w:style w:type="character" w:styleId="a6">
    <w:name w:val="Hyperlink"/>
    <w:basedOn w:val="a0"/>
    <w:uiPriority w:val="99"/>
    <w:semiHidden/>
    <w:unhideWhenUsed/>
    <w:rsid w:val="00687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7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21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3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2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5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1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37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6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33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47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9%D0%B8%D1%82_(%D0%B3%D0%B5%D1%80%D0%B0%D0%BB%D1%8C%D0%B4%D0%B8%D0%BA%D0%B0)" TargetMode="External"/><Relationship Id="rId13" Type="http://schemas.openxmlformats.org/officeDocument/2006/relationships/hyperlink" Target="https://ru.wikipedia.org/wiki/%D0%94%D1%80%D0%B0%D0%BA%D0%BE%D0%BD" TargetMode="External"/><Relationship Id="rId18" Type="http://schemas.openxmlformats.org/officeDocument/2006/relationships/hyperlink" Target="https://www.donland.ru/activity/2328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%D0%A1%D0%B5%D1%80%D0%B5%D0%B1%D1%80%D0%BE_(%D0%B3%D0%B5%D1%80%D0%B0%D0%BB%D1%8C%D0%B4%D0%B8%D0%BA%D0%B0)" TargetMode="External"/><Relationship Id="rId17" Type="http://schemas.openxmlformats.org/officeDocument/2006/relationships/hyperlink" Target="https://www.donland.ru/activity/54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nland.ru/activity/52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4%D0%B5%D1%80%D0%B6%D0%B0%D0%B2%D0%B0_(%D1%81%D0%B8%D0%BC%D0%B2%D0%BE%D0%BB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nland.ru/activity/517/" TargetMode="External"/><Relationship Id="rId10" Type="http://schemas.openxmlformats.org/officeDocument/2006/relationships/hyperlink" Target="https://ru.wikipedia.org/wiki/%D0%A1%D0%BA%D0%B8%D0%BF%D0%B5%D1%82%D1%80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2%D1%83%D0%B3%D0%BB%D0%B0%D0%B2%D1%8B%D0%B9_%D0%BE%D1%80%D1%91%D0%BB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2025-05-22T07:30:00Z</dcterms:created>
  <dcterms:modified xsi:type="dcterms:W3CDTF">2025-05-22T08:39:00Z</dcterms:modified>
</cp:coreProperties>
</file>