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8.jpeg" ContentType="image/jpeg"/>
  <Override PartName="/word/media/image1.gif" ContentType="image/gif"/>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Calibri" w:cs="Times New Roman"/>
          <w:sz w:val="24"/>
          <w:szCs w:val="24"/>
          <w:lang w:bidi="en-US"/>
        </w:rPr>
      </w:pPr>
      <w:r>
        <w:rPr>
          <w:rFonts w:eastAsia="Calibri" w:cs="Times New Roman" w:ascii="Times New Roman" w:hAnsi="Times New Roman"/>
          <w:sz w:val="28"/>
          <w:szCs w:val="28"/>
          <w:lang w:bidi="en-US"/>
        </w:rPr>
        <w:t>Муниципальное бюджетное дошкольное образовательное учреждение д/с «Чебурашка х. Лесной</w:t>
      </w:r>
      <w:r>
        <w:rPr>
          <w:rFonts w:eastAsia="Calibri" w:cs="Times New Roman" w:ascii="Times New Roman" w:hAnsi="Times New Roman"/>
          <w:sz w:val="24"/>
          <w:szCs w:val="24"/>
          <w:lang w:bidi="en-US"/>
        </w:rPr>
        <w:t>.</w:t>
      </w:r>
    </w:p>
    <w:p>
      <w:pPr>
        <w:pStyle w:val="Normal"/>
        <w:spacing w:lineRule="auto" w:line="480" w:before="0" w:after="240"/>
        <w:ind w:firstLine="360"/>
        <w:jc w:val="center"/>
        <w:rPr>
          <w:rFonts w:ascii="Times New Roman" w:hAnsi="Times New Roman" w:eastAsia="Calibri" w:cs="Times New Roman"/>
          <w:sz w:val="24"/>
          <w:szCs w:val="24"/>
          <w:lang w:bidi="en-US"/>
        </w:rPr>
      </w:pPr>
      <w:r>
        <w:rPr>
          <w:rFonts w:eastAsia="Calibri" w:cs="Times New Roman" w:ascii="Times New Roman" w:hAnsi="Times New Roman"/>
          <w:sz w:val="24"/>
          <w:szCs w:val="24"/>
          <w:lang w:bidi="en-US"/>
        </w:rPr>
      </w:r>
    </w:p>
    <w:p>
      <w:pPr>
        <w:pStyle w:val="Normal"/>
        <w:spacing w:lineRule="auto" w:line="480" w:before="0" w:after="240"/>
        <w:ind w:firstLine="360"/>
        <w:rPr>
          <w:rFonts w:ascii="Times New Roman" w:hAnsi="Times New Roman" w:eastAsia="Calibri" w:cs="Times New Roman"/>
          <w:sz w:val="24"/>
          <w:szCs w:val="24"/>
          <w:lang w:bidi="en-US"/>
        </w:rPr>
      </w:pPr>
      <w:r>
        <w:rPr>
          <w:rFonts w:eastAsia="Calibri" w:cs="Times New Roman" w:ascii="Times New Roman" w:hAnsi="Times New Roman"/>
          <w:sz w:val="24"/>
          <w:szCs w:val="24"/>
          <w:lang w:bidi="en-US"/>
        </w:rPr>
      </w:r>
    </w:p>
    <w:p>
      <w:pPr>
        <w:pStyle w:val="Normal"/>
        <w:tabs>
          <w:tab w:val="clear" w:pos="708"/>
          <w:tab w:val="left" w:pos="6103" w:leader="none"/>
        </w:tabs>
        <w:spacing w:lineRule="auto" w:line="480" w:before="0" w:after="240"/>
        <w:rPr>
          <w:rFonts w:ascii="Times New Roman" w:hAnsi="Times New Roman" w:eastAsia="Calibri" w:cs="Times New Roman"/>
          <w:sz w:val="24"/>
          <w:szCs w:val="24"/>
          <w:lang w:bidi="en-US"/>
        </w:rPr>
      </w:pPr>
      <w:r>
        <w:rPr>
          <w:rFonts w:eastAsia="Calibri" w:cs="Times New Roman" w:ascii="Times New Roman" w:hAnsi="Times New Roman"/>
          <w:sz w:val="24"/>
          <w:szCs w:val="24"/>
          <w:lang w:bidi="en-US"/>
        </w:rPr>
      </w:r>
    </w:p>
    <w:p>
      <w:pPr>
        <w:pStyle w:val="Normal"/>
        <w:shd w:val="clear" w:color="auto" w:fill="FFFFFF"/>
        <w:spacing w:before="225" w:after="225"/>
        <w:ind w:firstLine="360"/>
        <w:jc w:val="center"/>
        <w:rPr>
          <w:rFonts w:ascii="Times New Roman" w:hAnsi="Times New Roman" w:eastAsia="Times New Roman" w:cs="Times New Roman"/>
          <w:b/>
          <w:b/>
          <w:bCs/>
          <w:kern w:val="2"/>
          <w:sz w:val="28"/>
          <w:szCs w:val="28"/>
          <w:lang w:eastAsia="ru-RU"/>
        </w:rPr>
      </w:pPr>
      <w:bookmarkStart w:id="0" w:name="__DdeLink__131_1844479697"/>
      <w:r>
        <w:rPr>
          <w:rFonts w:eastAsia="Times New Roman" w:cs="Times New Roman" w:ascii="Times New Roman" w:hAnsi="Times New Roman"/>
          <w:b/>
          <w:bCs/>
          <w:kern w:val="2"/>
          <w:sz w:val="28"/>
          <w:szCs w:val="28"/>
          <w:lang w:eastAsia="ru-RU"/>
        </w:rPr>
        <w:t xml:space="preserve"> </w:t>
      </w:r>
      <w:r>
        <w:rPr>
          <w:rFonts w:eastAsia="Times New Roman" w:cs="Times New Roman" w:ascii="Times New Roman" w:hAnsi="Times New Roman"/>
          <w:b/>
          <w:bCs/>
          <w:kern w:val="2"/>
          <w:sz w:val="28"/>
          <w:szCs w:val="28"/>
          <w:lang w:eastAsia="ru-RU"/>
        </w:rPr>
        <w:t>«Использование камушек марблс»</w:t>
      </w:r>
      <w:bookmarkEnd w:id="0"/>
    </w:p>
    <w:p>
      <w:pPr>
        <w:pStyle w:val="Normal"/>
        <w:tabs>
          <w:tab w:val="clear" w:pos="708"/>
          <w:tab w:val="left" w:pos="2606" w:leader="none"/>
        </w:tabs>
        <w:spacing w:lineRule="auto" w:line="480" w:before="0" w:after="240"/>
        <w:rPr>
          <w:rFonts w:ascii="Times New Roman" w:hAnsi="Times New Roman" w:eastAsia="Calibri" w:cs="Times New Roman"/>
          <w:sz w:val="44"/>
          <w:szCs w:val="44"/>
          <w:lang w:bidi="en-US"/>
        </w:rPr>
      </w:pPr>
      <w:r>
        <w:rPr>
          <w:rFonts w:eastAsia="Calibri" w:cs="Times New Roman" w:ascii="Times New Roman" w:hAnsi="Times New Roman"/>
          <w:sz w:val="44"/>
          <w:szCs w:val="44"/>
          <w:lang w:bidi="en-US"/>
        </w:rPr>
      </w:r>
    </w:p>
    <w:p>
      <w:pPr>
        <w:pStyle w:val="Normal"/>
        <w:tabs>
          <w:tab w:val="clear" w:pos="708"/>
          <w:tab w:val="left" w:pos="3291" w:leader="none"/>
        </w:tabs>
        <w:spacing w:lineRule="auto" w:line="480" w:before="0" w:after="240"/>
        <w:rPr>
          <w:rFonts w:ascii="Calibri" w:hAnsi="Calibri" w:eastAsia="Calibri" w:cs="Times New Roman"/>
          <w:lang w:eastAsia="ru-RU"/>
        </w:rPr>
      </w:pPr>
      <w:r>
        <w:rPr>
          <w:rFonts w:eastAsia="Calibri" w:cs="Times New Roman"/>
          <w:lang w:eastAsia="ru-RU"/>
        </w:rPr>
        <w:t xml:space="preserve">                                 </w:t>
      </w:r>
      <w:r>
        <w:rPr/>
        <w:drawing>
          <wp:inline distT="0" distB="6350" distL="0" distR="0">
            <wp:extent cx="4648200" cy="3088640"/>
            <wp:effectExtent l="0" t="0" r="0" b="0"/>
            <wp:docPr id="1" name="Рисунок 3" descr="684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684985.gif"/>
                    <pic:cNvPicPr>
                      <a:picLocks noChangeAspect="1" noChangeArrowheads="1"/>
                    </pic:cNvPicPr>
                  </pic:nvPicPr>
                  <pic:blipFill>
                    <a:blip r:embed="rId2"/>
                    <a:stretch>
                      <a:fillRect/>
                    </a:stretch>
                  </pic:blipFill>
                  <pic:spPr bwMode="auto">
                    <a:xfrm>
                      <a:off x="0" y="0"/>
                      <a:ext cx="4648200" cy="3088640"/>
                    </a:xfrm>
                    <a:prstGeom prst="rect">
                      <a:avLst/>
                    </a:prstGeom>
                  </pic:spPr>
                </pic:pic>
              </a:graphicData>
            </a:graphic>
          </wp:inline>
        </w:drawing>
      </w:r>
    </w:p>
    <w:p>
      <w:pPr>
        <w:pStyle w:val="Normal"/>
        <w:tabs>
          <w:tab w:val="clear" w:pos="708"/>
          <w:tab w:val="left" w:pos="2606" w:leader="none"/>
        </w:tabs>
        <w:spacing w:lineRule="auto" w:line="240" w:before="0" w:after="0"/>
        <w:jc w:val="right"/>
        <w:rPr>
          <w:rFonts w:ascii="Times New Roman" w:hAnsi="Times New Roman" w:eastAsia="Calibri" w:cs="Times New Roman"/>
          <w:sz w:val="52"/>
          <w:szCs w:val="52"/>
          <w:lang w:bidi="en-US"/>
        </w:rPr>
      </w:pPr>
      <w:r>
        <w:rPr>
          <w:rFonts w:eastAsia="Calibri" w:cs="Times New Roman" w:ascii="Times New Roman" w:hAnsi="Times New Roman"/>
          <w:sz w:val="52"/>
          <w:szCs w:val="52"/>
          <w:lang w:bidi="en-US"/>
        </w:rPr>
        <w:t xml:space="preserve">                                            </w:t>
      </w:r>
      <w:r>
        <w:rPr>
          <w:rFonts w:eastAsia="Calibri" w:cs="Times New Roman" w:ascii="Times New Roman" w:hAnsi="Times New Roman"/>
          <w:sz w:val="28"/>
          <w:szCs w:val="28"/>
          <w:lang w:bidi="en-US"/>
        </w:rPr>
        <w:t>Подготовила: педагог- психолог</w:t>
      </w:r>
    </w:p>
    <w:p>
      <w:pPr>
        <w:pStyle w:val="Normal"/>
        <w:tabs>
          <w:tab w:val="clear" w:pos="708"/>
          <w:tab w:val="left" w:pos="2606" w:leader="none"/>
        </w:tabs>
        <w:spacing w:lineRule="auto" w:line="240" w:before="0" w:after="0"/>
        <w:jc w:val="right"/>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t>Аллабергенова Л.В.,</w:t>
      </w:r>
    </w:p>
    <w:p>
      <w:pPr>
        <w:pStyle w:val="Normal"/>
        <w:tabs>
          <w:tab w:val="clear" w:pos="708"/>
          <w:tab w:val="left" w:pos="2606" w:leader="none"/>
        </w:tabs>
        <w:spacing w:lineRule="auto" w:line="240" w:before="0" w:after="240"/>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r>
    </w:p>
    <w:p>
      <w:pPr>
        <w:pStyle w:val="Normal"/>
        <w:tabs>
          <w:tab w:val="clear" w:pos="708"/>
          <w:tab w:val="left" w:pos="2606" w:leader="none"/>
        </w:tabs>
        <w:spacing w:lineRule="auto" w:line="240" w:before="0" w:after="240"/>
        <w:jc w:val="center"/>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r>
    </w:p>
    <w:p>
      <w:pPr>
        <w:pStyle w:val="Normal"/>
        <w:tabs>
          <w:tab w:val="clear" w:pos="708"/>
          <w:tab w:val="left" w:pos="2606" w:leader="none"/>
        </w:tabs>
        <w:spacing w:lineRule="auto" w:line="240" w:before="0" w:after="240"/>
        <w:jc w:val="center"/>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r>
    </w:p>
    <w:p>
      <w:pPr>
        <w:pStyle w:val="Normal"/>
        <w:tabs>
          <w:tab w:val="clear" w:pos="708"/>
          <w:tab w:val="left" w:pos="2606" w:leader="none"/>
        </w:tabs>
        <w:spacing w:lineRule="auto" w:line="240" w:before="0" w:after="240"/>
        <w:jc w:val="center"/>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r>
    </w:p>
    <w:p>
      <w:pPr>
        <w:pStyle w:val="Normal"/>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r>
    </w:p>
    <w:p>
      <w:pPr>
        <w:pStyle w:val="Normal"/>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r>
    </w:p>
    <w:p>
      <w:pPr>
        <w:pStyle w:val="Normal"/>
        <w:rPr>
          <w:rFonts w:ascii="Times New Roman" w:hAnsi="Times New Roman" w:cs="Times New Roman"/>
          <w:b/>
          <w:b/>
          <w:bCs/>
          <w:sz w:val="28"/>
          <w:szCs w:val="28"/>
        </w:rPr>
      </w:pPr>
      <w:r>
        <w:rPr>
          <w:rFonts w:eastAsia="Calibri" w:cs="Times New Roman" w:ascii="Times New Roman" w:hAnsi="Times New Roman"/>
          <w:sz w:val="28"/>
          <w:szCs w:val="28"/>
          <w:lang w:bidi="en-US"/>
        </w:rPr>
        <w:t xml:space="preserve">                                                           </w:t>
      </w:r>
      <w:r>
        <w:rPr>
          <w:rFonts w:eastAsia="Calibri" w:cs="Times New Roman" w:ascii="Times New Roman" w:hAnsi="Times New Roman"/>
          <w:sz w:val="28"/>
          <w:szCs w:val="28"/>
          <w:lang w:bidi="en-US"/>
        </w:rPr>
        <w:t>х. Лесной 2025г</w:t>
      </w:r>
    </w:p>
    <w:p>
      <w:pPr>
        <w:pStyle w:val="Normal"/>
        <w:rPr>
          <w:rFonts w:ascii="Times New Roman" w:hAnsi="Times New Roman" w:cs="Times New Roman"/>
          <w:b/>
          <w:b/>
          <w:bCs/>
          <w:sz w:val="28"/>
          <w:szCs w:val="28"/>
        </w:rPr>
      </w:pPr>
      <w:r>
        <w:rPr>
          <w:rFonts w:cs="Times New Roman" w:ascii="Times New Roman" w:hAnsi="Times New Roman"/>
          <w:b/>
          <w:bCs/>
          <w:sz w:val="28"/>
          <w:szCs w:val="28"/>
        </w:rPr>
      </w:r>
    </w:p>
    <w:p>
      <w:pPr>
        <w:pStyle w:val="Normal"/>
        <w:rPr>
          <w:rFonts w:ascii="Times New Roman" w:hAnsi="Times New Roman" w:cs="Times New Roman"/>
          <w:b/>
          <w:b/>
          <w:bCs/>
          <w:sz w:val="28"/>
          <w:szCs w:val="28"/>
        </w:rPr>
      </w:pPr>
      <w:r>
        <w:rPr>
          <w:rFonts w:cs="Times New Roman" w:ascii="Times New Roman" w:hAnsi="Times New Roman"/>
          <w:b/>
          <w:bCs/>
          <w:sz w:val="28"/>
          <w:szCs w:val="28"/>
        </w:rPr>
        <w:t>Игры с камнями марблс</w:t>
      </w:r>
    </w:p>
    <w:p>
      <w:pPr>
        <w:pStyle w:val="Normal"/>
        <w:rPr>
          <w:rFonts w:ascii="Times New Roman" w:hAnsi="Times New Roman" w:cs="Times New Roman"/>
          <w:sz w:val="28"/>
          <w:szCs w:val="28"/>
        </w:rPr>
      </w:pPr>
      <w:r>
        <w:rPr>
          <w:rFonts w:cs="Times New Roman" w:ascii="Times New Roman" w:hAnsi="Times New Roman"/>
          <w:b/>
          <w:bCs/>
          <w:sz w:val="28"/>
          <w:szCs w:val="28"/>
        </w:rPr>
        <w:t>Актуальность</w:t>
      </w:r>
    </w:p>
    <w:p>
      <w:pPr>
        <w:pStyle w:val="Normal"/>
        <w:rPr>
          <w:rFonts w:ascii="Times New Roman" w:hAnsi="Times New Roman" w:cs="Times New Roman"/>
          <w:sz w:val="28"/>
          <w:szCs w:val="28"/>
        </w:rPr>
      </w:pPr>
      <w:r>
        <w:rPr>
          <w:rFonts w:cs="Times New Roman" w:ascii="Times New Roman" w:hAnsi="Times New Roman"/>
          <w:sz w:val="28"/>
          <w:szCs w:val="28"/>
        </w:rPr>
        <w:t>Вся жизнь ребенка – игра. И потому процесс обучения ребенка не может проходить без нее. Тактильные ощущения, мелкая моторика, мыслительные операции развиваются в детской игре. Движения пальцев рук стимулируют деятельность ЦНС и ускоряют развитие речи ребенка. Данный педагогический опыт позволит разнообразить педагогический процесс, поддержать интерес детей к выполнению коррекционно-развивающих заданий, активизировать познавательную и мыслительную деятельность.</w:t>
      </w:r>
    </w:p>
    <w:p>
      <w:pPr>
        <w:pStyle w:val="Normal"/>
        <w:rPr>
          <w:rFonts w:ascii="Times New Roman" w:hAnsi="Times New Roman" w:cs="Times New Roman"/>
          <w:sz w:val="28"/>
          <w:szCs w:val="28"/>
        </w:rPr>
      </w:pPr>
      <w:r>
        <w:rPr>
          <w:rFonts w:cs="Times New Roman" w:ascii="Times New Roman" w:hAnsi="Times New Roman"/>
          <w:sz w:val="28"/>
          <w:szCs w:val="28"/>
        </w:rPr>
        <w:t>Марблс – Это созданные человеком разноцветные стеклянные шарики или плоские камешки. Они могут быть сделаны из глины, дерева, пластика или чаще всего из стекла. Камешки получили свое название от английского «marbles» (то есть мраморные). Они имеют разнообразную цветовую гамму.</w:t>
      </w:r>
    </w:p>
    <w:p>
      <w:pPr>
        <w:pStyle w:val="Normal"/>
        <w:rPr>
          <w:rFonts w:ascii="Times New Roman" w:hAnsi="Times New Roman" w:cs="Times New Roman"/>
          <w:sz w:val="28"/>
          <w:szCs w:val="28"/>
        </w:rPr>
      </w:pPr>
      <w:r>
        <w:rPr>
          <w:rFonts w:cs="Times New Roman" w:ascii="Times New Roman" w:hAnsi="Times New Roman"/>
          <w:sz w:val="28"/>
          <w:szCs w:val="28"/>
        </w:rPr>
        <w:t>Применение камешков «Марблс» – это один из нетрадиционных приемов обучения, интересный для детей. Это универсальное пособие представляет собой готовые наборы стеклянных камешков разного цвета и различные задания с ними.</w:t>
      </w:r>
    </w:p>
    <w:p>
      <w:pPr>
        <w:pStyle w:val="Normal"/>
        <w:rPr>
          <w:rFonts w:ascii="Times New Roman" w:hAnsi="Times New Roman" w:cs="Times New Roman"/>
          <w:sz w:val="28"/>
          <w:szCs w:val="28"/>
        </w:rPr>
      </w:pPr>
      <w:r>
        <w:rPr>
          <w:rFonts w:cs="Times New Roman" w:ascii="Times New Roman" w:hAnsi="Times New Roman"/>
          <w:sz w:val="28"/>
          <w:szCs w:val="28"/>
        </w:rPr>
        <w:t>Камешки «Марблс» положительно влияют на тонкую мускулатуру пальцев и кистей рук ребенка. Камешки яркие, разнообразные по форме, цвету, фактуре, они отвечают потребностям детей в эстетическом познании мира, способствуют психоэмоциональному благополучию. Они вызывают у детей чувства радости, счастья, стремление трогать, щупать, перебирать и играть с ними. Радостные эмоции повышают работоспособность, снижают утомляемость, это благотворно сказывается на общем состоянии здоровья детей.</w:t>
      </w:r>
    </w:p>
    <w:p>
      <w:pPr>
        <w:pStyle w:val="Normal"/>
        <w:rPr>
          <w:rFonts w:ascii="Times New Roman" w:hAnsi="Times New Roman" w:cs="Times New Roman"/>
          <w:sz w:val="28"/>
          <w:szCs w:val="28"/>
        </w:rPr>
      </w:pPr>
      <w:r>
        <w:rPr>
          <w:rFonts w:cs="Times New Roman" w:ascii="Times New Roman" w:hAnsi="Times New Roman"/>
          <w:sz w:val="28"/>
          <w:szCs w:val="28"/>
        </w:rPr>
        <w:t>В процессе целенаправленных занятий с данным материалом развиваются все виды ощущений, совершенствуется чувственное познание мира, повышается мотивация, осознанность, интерес, формируется стремление к самостоятельности.</w:t>
      </w:r>
    </w:p>
    <w:p>
      <w:pPr>
        <w:pStyle w:val="Normal"/>
        <w:rPr>
          <w:rFonts w:ascii="Times New Roman" w:hAnsi="Times New Roman" w:cs="Times New Roman"/>
          <w:sz w:val="28"/>
          <w:szCs w:val="28"/>
        </w:rPr>
      </w:pPr>
      <w:r>
        <w:rPr>
          <w:rFonts w:cs="Times New Roman" w:ascii="Times New Roman" w:hAnsi="Times New Roman"/>
          <w:sz w:val="28"/>
          <w:szCs w:val="28"/>
        </w:rPr>
        <w:t>Работа с камешками создает условия для совершенствования моторных способностей, движений рук, мелкой моторики пальцев, зрительно-моторной координации, развития памяти, мышления, речи, воображения, творческой активности, познавательной деятельности.</w:t>
      </w:r>
    </w:p>
    <w:p>
      <w:pPr>
        <w:pStyle w:val="Normal"/>
        <w:rPr>
          <w:rFonts w:ascii="Times New Roman" w:hAnsi="Times New Roman" w:cs="Times New Roman"/>
          <w:sz w:val="28"/>
          <w:szCs w:val="28"/>
        </w:rPr>
      </w:pPr>
      <w:r>
        <w:rPr>
          <w:rFonts w:cs="Times New Roman" w:ascii="Times New Roman" w:hAnsi="Times New Roman"/>
          <w:sz w:val="28"/>
          <w:szCs w:val="28"/>
        </w:rPr>
        <w:t>В результате использования данного материала через игры на нахождение объектов на ощупь и вербализацию представлений формируются знания о форме, величине, пространственном расположении предметов, развивается тактильная чувственность, что в дальнейшем способствует повышению уровня развития навыков письма и чтения.</w:t>
      </w:r>
    </w:p>
    <w:p>
      <w:pPr>
        <w:pStyle w:val="Normal"/>
        <w:rPr>
          <w:rFonts w:ascii="Times New Roman" w:hAnsi="Times New Roman" w:cs="Times New Roman"/>
          <w:sz w:val="28"/>
          <w:szCs w:val="28"/>
        </w:rPr>
      </w:pPr>
      <w:r>
        <w:rPr>
          <w:rFonts w:cs="Times New Roman" w:ascii="Times New Roman" w:hAnsi="Times New Roman"/>
          <w:sz w:val="28"/>
          <w:szCs w:val="28"/>
        </w:rPr>
        <w:t xml:space="preserve">Игры с камнями марблс приобретают всю большую популярность среди педагогов дошкольных учреждений. Несмотря на свою простату и доступность они вызывают большой интерес у детей. С их помощью можно решить множество коррекционных задач. </w:t>
      </w:r>
      <w:r>
        <w:rPr/>
        <w:drawing>
          <wp:inline distT="0" distB="0" distL="0" distR="1905">
            <wp:extent cx="6590030" cy="3247390"/>
            <wp:effectExtent l="0" t="0" r="0" b="0"/>
            <wp:docPr id="2" name="Рисунок 2" descr="Игры с камнями марбл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гры с камнями марблс"/>
                    <pic:cNvPicPr>
                      <a:picLocks noChangeAspect="1" noChangeArrowheads="1"/>
                    </pic:cNvPicPr>
                  </pic:nvPicPr>
                  <pic:blipFill>
                    <a:blip r:embed="rId3"/>
                    <a:stretch>
                      <a:fillRect/>
                    </a:stretch>
                  </pic:blipFill>
                  <pic:spPr bwMode="auto">
                    <a:xfrm>
                      <a:off x="0" y="0"/>
                      <a:ext cx="6590030" cy="324739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b/>
          <w:b/>
          <w:bCs/>
          <w:sz w:val="28"/>
          <w:szCs w:val="28"/>
        </w:rPr>
      </w:pPr>
      <w:r>
        <w:rPr>
          <w:rFonts w:cs="Times New Roman" w:ascii="Times New Roman" w:hAnsi="Times New Roman"/>
          <w:b/>
          <w:bCs/>
          <w:sz w:val="28"/>
          <w:szCs w:val="28"/>
        </w:rPr>
        <w:t>Задачи работы с камнями марблс:</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Развитие мелкой моторики;</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Развитие восприятия, наглядно-образное мышления, логическое мышления, пространственного воображения;</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Формирование умения сравнивать и анализировать;</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Формирование познавательного интереса;</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Развитие умения ориентироваться в таких понятиях, как цвет, величина, количество, форма;</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Развитие воображения;</w:t>
      </w:r>
    </w:p>
    <w:p>
      <w:pPr>
        <w:pStyle w:val="Normal"/>
        <w:numPr>
          <w:ilvl w:val="0"/>
          <w:numId w:val="1"/>
        </w:numPr>
        <w:rPr>
          <w:rFonts w:ascii="Times New Roman" w:hAnsi="Times New Roman" w:cs="Times New Roman"/>
          <w:sz w:val="28"/>
          <w:szCs w:val="28"/>
        </w:rPr>
      </w:pPr>
      <w:r>
        <w:rPr>
          <w:rFonts w:cs="Times New Roman" w:ascii="Times New Roman" w:hAnsi="Times New Roman"/>
          <w:sz w:val="28"/>
          <w:szCs w:val="28"/>
        </w:rPr>
        <w:t>Развитие внимания, памяти.</w:t>
      </w:r>
    </w:p>
    <w:p>
      <w:pPr>
        <w:pStyle w:val="Normal"/>
        <w:rPr>
          <w:rFonts w:ascii="Times New Roman" w:hAnsi="Times New Roman" w:cs="Times New Roman"/>
          <w:sz w:val="28"/>
          <w:szCs w:val="28"/>
        </w:rPr>
      </w:pPr>
      <w:r>
        <w:rPr>
          <w:rFonts w:cs="Times New Roman" w:ascii="Times New Roman" w:hAnsi="Times New Roman"/>
          <w:sz w:val="28"/>
          <w:szCs w:val="28"/>
        </w:rPr>
        <w:t>Вот некоторые из тех игр, которые можно предложить детям.</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«Раздели на группы»</w:t>
      </w:r>
    </w:p>
    <w:p>
      <w:pPr>
        <w:pStyle w:val="Normal"/>
        <w:rPr>
          <w:rFonts w:ascii="Times New Roman" w:hAnsi="Times New Roman" w:cs="Times New Roman"/>
          <w:sz w:val="28"/>
          <w:szCs w:val="28"/>
        </w:rPr>
      </w:pPr>
      <w:r>
        <w:rPr/>
        <w:drawing>
          <wp:inline distT="0" distB="9525" distL="0" distR="0">
            <wp:extent cx="6880225" cy="2239010"/>
            <wp:effectExtent l="0" t="0" r="0" b="0"/>
            <wp:docPr id="3" name="Изображение1" descr="Игра &quot;Раздели на групп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Игра &quot;Раздели на группы&quot;"/>
                    <pic:cNvPicPr>
                      <a:picLocks noChangeAspect="1" noChangeArrowheads="1"/>
                    </pic:cNvPicPr>
                  </pic:nvPicPr>
                  <pic:blipFill>
                    <a:blip r:embed="rId4"/>
                    <a:stretch>
                      <a:fillRect/>
                    </a:stretch>
                  </pic:blipFill>
                  <pic:spPr bwMode="auto">
                    <a:xfrm>
                      <a:off x="0" y="0"/>
                      <a:ext cx="6880225" cy="223901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
          <w:bCs/>
          <w:sz w:val="28"/>
          <w:szCs w:val="28"/>
        </w:rPr>
        <w:t>Цель: </w:t>
      </w:r>
      <w:r>
        <w:rPr>
          <w:rFonts w:cs="Times New Roman" w:ascii="Times New Roman" w:hAnsi="Times New Roman"/>
          <w:sz w:val="28"/>
          <w:szCs w:val="28"/>
        </w:rPr>
        <w:t>формирование умения классифицировать предметы по цвету.</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w:t>
      </w:r>
      <w:r>
        <w:rPr>
          <w:rFonts w:cs="Times New Roman" w:ascii="Times New Roman" w:hAnsi="Times New Roman"/>
          <w:sz w:val="28"/>
          <w:szCs w:val="28"/>
        </w:rPr>
        <w:t> камни марблс разных цветов; шаблоны тарелочек.</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 </w:t>
      </w:r>
      <w:r>
        <w:rPr>
          <w:rFonts w:cs="Times New Roman" w:ascii="Times New Roman" w:hAnsi="Times New Roman"/>
          <w:sz w:val="28"/>
          <w:szCs w:val="28"/>
        </w:rPr>
        <w:t>перед ребёнком кладут тарелочки разных цветов и предлагают распределить камни по тарелочкам в соответствии с цветом. На красную тарелочку ребёнок кладёт красные камни, на жёлтую — жёлтые камни и так далее.</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«Чудесный мешочек»</w:t>
      </w:r>
    </w:p>
    <w:p>
      <w:pPr>
        <w:pStyle w:val="Normal"/>
        <w:rPr>
          <w:rFonts w:ascii="Times New Roman" w:hAnsi="Times New Roman" w:cs="Times New Roman"/>
          <w:sz w:val="28"/>
          <w:szCs w:val="28"/>
        </w:rPr>
      </w:pPr>
      <w:r>
        <w:rPr>
          <w:rFonts w:cs="Times New Roman" w:ascii="Times New Roman" w:hAnsi="Times New Roman"/>
          <w:b/>
          <w:bCs/>
          <w:sz w:val="28"/>
          <w:szCs w:val="28"/>
        </w:rPr>
        <w:t>Цель: </w:t>
      </w:r>
      <w:r>
        <w:rPr>
          <w:rFonts w:cs="Times New Roman" w:ascii="Times New Roman" w:hAnsi="Times New Roman"/>
          <w:sz w:val="28"/>
          <w:szCs w:val="28"/>
        </w:rPr>
        <w:t>формировать умения сопоставлять зрительные и осязательные впечатления.</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 </w:t>
      </w:r>
      <w:r>
        <w:rPr>
          <w:rFonts w:cs="Times New Roman" w:ascii="Times New Roman" w:hAnsi="Times New Roman"/>
          <w:sz w:val="28"/>
          <w:szCs w:val="28"/>
        </w:rPr>
        <w:t>камни марблс разные по форме и размерам, мешочек.</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 </w:t>
      </w:r>
      <w:r>
        <w:rPr>
          <w:rFonts w:cs="Times New Roman" w:ascii="Times New Roman" w:hAnsi="Times New Roman"/>
          <w:sz w:val="28"/>
          <w:szCs w:val="28"/>
        </w:rPr>
        <w:t>педагог предлагает ребёнку выбрать камни разные по форме и величине. Затем все остальные камни складываются в мешочек м ребёнку предлагается на ощупь достать из мешочка камни похожие на выбранные им. Игру можно проводить с группой детей. Тогда первый круг — это выбор любого камня из мешочка, а второй круг — выбор точно-такого же камня, как предыдущий.</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«Разноцветные заплатки»</w:t>
      </w:r>
    </w:p>
    <w:p>
      <w:pPr>
        <w:pStyle w:val="Normal"/>
        <w:rPr>
          <w:rFonts w:ascii="Times New Roman" w:hAnsi="Times New Roman" w:cs="Times New Roman"/>
          <w:sz w:val="28"/>
          <w:szCs w:val="28"/>
        </w:rPr>
      </w:pPr>
      <w:r>
        <w:rPr/>
        <w:drawing>
          <wp:inline distT="0" distB="0" distL="0" distR="0">
            <wp:extent cx="6610985" cy="2764155"/>
            <wp:effectExtent l="0" t="0" r="0" b="0"/>
            <wp:docPr id="4" name="Рисунок 4" descr="Игра &quot;Разноцветные заплат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гра &quot;Разноцветные заплатки&quot;"/>
                    <pic:cNvPicPr>
                      <a:picLocks noChangeAspect="1" noChangeArrowheads="1"/>
                    </pic:cNvPicPr>
                  </pic:nvPicPr>
                  <pic:blipFill>
                    <a:blip r:embed="rId5"/>
                    <a:stretch>
                      <a:fillRect/>
                    </a:stretch>
                  </pic:blipFill>
                  <pic:spPr bwMode="auto">
                    <a:xfrm>
                      <a:off x="0" y="0"/>
                      <a:ext cx="6610985" cy="276415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
          <w:bCs/>
          <w:sz w:val="28"/>
          <w:szCs w:val="28"/>
        </w:rPr>
        <w:t>Цель:</w:t>
      </w:r>
      <w:r>
        <w:rPr>
          <w:rFonts w:cs="Times New Roman" w:ascii="Times New Roman" w:hAnsi="Times New Roman"/>
          <w:sz w:val="28"/>
          <w:szCs w:val="28"/>
        </w:rPr>
        <w:t> развитие наглядно-образного мышления, формирование умения соотносить цвета.</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 </w:t>
      </w:r>
      <w:r>
        <w:rPr>
          <w:rFonts w:cs="Times New Roman" w:ascii="Times New Roman" w:hAnsi="Times New Roman"/>
          <w:sz w:val="28"/>
          <w:szCs w:val="28"/>
        </w:rPr>
        <w:t>камни марблс разных цветов; шаблоны.</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w:t>
      </w:r>
      <w:r>
        <w:rPr>
          <w:rFonts w:cs="Times New Roman" w:ascii="Times New Roman" w:hAnsi="Times New Roman"/>
          <w:sz w:val="28"/>
          <w:szCs w:val="28"/>
        </w:rPr>
        <w:t> ребёнку предлагается закрыть белые отверстия на шаблоне с помощью камней марблс, подбирая их по цвету.</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«Дорожки»</w:t>
      </w:r>
    </w:p>
    <w:p>
      <w:pPr>
        <w:pStyle w:val="Normal"/>
        <w:rPr>
          <w:rFonts w:ascii="Times New Roman" w:hAnsi="Times New Roman" w:cs="Times New Roman"/>
          <w:sz w:val="28"/>
          <w:szCs w:val="28"/>
        </w:rPr>
      </w:pPr>
      <w:r>
        <w:rPr/>
        <w:drawing>
          <wp:inline distT="0" distB="0" distL="0" distR="0">
            <wp:extent cx="6651625" cy="2689860"/>
            <wp:effectExtent l="0" t="0" r="0" b="0"/>
            <wp:docPr id="5" name="Рисунок 5" descr="Игра &quot;Дорож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гра &quot;Дорожки&quot;"/>
                    <pic:cNvPicPr>
                      <a:picLocks noChangeAspect="1" noChangeArrowheads="1"/>
                    </pic:cNvPicPr>
                  </pic:nvPicPr>
                  <pic:blipFill>
                    <a:blip r:embed="rId6"/>
                    <a:stretch>
                      <a:fillRect/>
                    </a:stretch>
                  </pic:blipFill>
                  <pic:spPr bwMode="auto">
                    <a:xfrm>
                      <a:off x="0" y="0"/>
                      <a:ext cx="6651625" cy="268986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
          <w:bCs/>
          <w:sz w:val="28"/>
          <w:szCs w:val="28"/>
        </w:rPr>
        <w:t>Цель:</w:t>
      </w:r>
      <w:r>
        <w:rPr>
          <w:rFonts w:cs="Times New Roman" w:ascii="Times New Roman" w:hAnsi="Times New Roman"/>
          <w:sz w:val="28"/>
          <w:szCs w:val="28"/>
        </w:rPr>
        <w:t> развитие наглядно-образного мышления, формирование умения соотносить цвета.</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w:t>
      </w:r>
      <w:r>
        <w:rPr>
          <w:rFonts w:cs="Times New Roman" w:ascii="Times New Roman" w:hAnsi="Times New Roman"/>
          <w:sz w:val="28"/>
          <w:szCs w:val="28"/>
        </w:rPr>
        <w:t> камни марблс разных цветов; шаблоны.</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w:t>
      </w:r>
      <w:r>
        <w:rPr>
          <w:rFonts w:cs="Times New Roman" w:ascii="Times New Roman" w:hAnsi="Times New Roman"/>
          <w:sz w:val="28"/>
          <w:szCs w:val="28"/>
        </w:rPr>
        <w:t> педагог предлагает ребёнку с помощью камней выложить дорожку. Камни должны соответствовать цвету кругляшка на шаблоне.</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«Продолжи ряд»</w:t>
      </w:r>
    </w:p>
    <w:p>
      <w:pPr>
        <w:pStyle w:val="Normal"/>
        <w:rPr>
          <w:rFonts w:ascii="Times New Roman" w:hAnsi="Times New Roman" w:cs="Times New Roman"/>
          <w:sz w:val="28"/>
          <w:szCs w:val="28"/>
        </w:rPr>
      </w:pPr>
      <w:r>
        <w:rPr/>
        <w:drawing>
          <wp:inline distT="0" distB="1905" distL="0" distR="7620">
            <wp:extent cx="6507480" cy="2475230"/>
            <wp:effectExtent l="0" t="0" r="0" b="0"/>
            <wp:docPr id="6" name="Рисунок 6" descr="Игра &quot;Продолжи ря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гра &quot;Продолжи ряд&quot;"/>
                    <pic:cNvPicPr>
                      <a:picLocks noChangeAspect="1" noChangeArrowheads="1"/>
                    </pic:cNvPicPr>
                  </pic:nvPicPr>
                  <pic:blipFill>
                    <a:blip r:embed="rId7"/>
                    <a:stretch>
                      <a:fillRect/>
                    </a:stretch>
                  </pic:blipFill>
                  <pic:spPr bwMode="auto">
                    <a:xfrm>
                      <a:off x="0" y="0"/>
                      <a:ext cx="6507480" cy="247523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
          <w:bCs/>
          <w:sz w:val="28"/>
          <w:szCs w:val="28"/>
        </w:rPr>
        <w:t>Цель:</w:t>
      </w:r>
      <w:r>
        <w:rPr>
          <w:rFonts w:cs="Times New Roman" w:ascii="Times New Roman" w:hAnsi="Times New Roman"/>
          <w:sz w:val="28"/>
          <w:szCs w:val="28"/>
        </w:rPr>
        <w:t> формирование умения находить закономерности.</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w:t>
      </w:r>
      <w:r>
        <w:rPr>
          <w:rFonts w:cs="Times New Roman" w:ascii="Times New Roman" w:hAnsi="Times New Roman"/>
          <w:sz w:val="28"/>
          <w:szCs w:val="28"/>
        </w:rPr>
        <w:t> камни марблс разных цветов; шаблоны.</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w:t>
      </w:r>
      <w:r>
        <w:rPr>
          <w:rFonts w:cs="Times New Roman" w:ascii="Times New Roman" w:hAnsi="Times New Roman"/>
          <w:sz w:val="28"/>
          <w:szCs w:val="28"/>
        </w:rPr>
        <w:t> ребёнку необходимо найти закономерность и продолжить ряд, раскладывая камни в пустые круги.</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«Выложи по образцу»</w:t>
      </w:r>
    </w:p>
    <w:p>
      <w:pPr>
        <w:pStyle w:val="Normal"/>
        <w:rPr>
          <w:rFonts w:ascii="Times New Roman" w:hAnsi="Times New Roman" w:cs="Times New Roman"/>
          <w:sz w:val="28"/>
          <w:szCs w:val="28"/>
        </w:rPr>
      </w:pPr>
      <w:r>
        <w:rPr/>
        <w:drawing>
          <wp:inline distT="0" distB="0" distL="0" distR="0">
            <wp:extent cx="6668770" cy="2743200"/>
            <wp:effectExtent l="0" t="0" r="0" b="0"/>
            <wp:docPr id="7" name="Рисунок 7" descr="Игра &quot;Выложи по образц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гра &quot;Выложи по образцу&quot;"/>
                    <pic:cNvPicPr>
                      <a:picLocks noChangeAspect="1" noChangeArrowheads="1"/>
                    </pic:cNvPicPr>
                  </pic:nvPicPr>
                  <pic:blipFill>
                    <a:blip r:embed="rId8"/>
                    <a:stretch>
                      <a:fillRect/>
                    </a:stretch>
                  </pic:blipFill>
                  <pic:spPr bwMode="auto">
                    <a:xfrm>
                      <a:off x="0" y="0"/>
                      <a:ext cx="6668770" cy="274320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
          <w:bCs/>
          <w:sz w:val="28"/>
          <w:szCs w:val="28"/>
        </w:rPr>
        <w:t>Цель:</w:t>
      </w:r>
      <w:r>
        <w:rPr>
          <w:rFonts w:cs="Times New Roman" w:ascii="Times New Roman" w:hAnsi="Times New Roman"/>
          <w:sz w:val="28"/>
          <w:szCs w:val="28"/>
        </w:rPr>
        <w:t> развитие мелкой моторики, наглядно-образного мышления, пространственного восприятия.</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w:t>
      </w:r>
      <w:r>
        <w:rPr>
          <w:rFonts w:cs="Times New Roman" w:ascii="Times New Roman" w:hAnsi="Times New Roman"/>
          <w:sz w:val="28"/>
          <w:szCs w:val="28"/>
        </w:rPr>
        <w:t> камни марблс разных цветов; шаблоны.</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w:t>
      </w:r>
      <w:r>
        <w:rPr>
          <w:rFonts w:cs="Times New Roman" w:ascii="Times New Roman" w:hAnsi="Times New Roman"/>
          <w:sz w:val="28"/>
          <w:szCs w:val="28"/>
        </w:rPr>
        <w:t>: детям необходимо по образцу выложить с помощью камней цветочки, рыбку, ёлочку, машинку.</w:t>
      </w:r>
    </w:p>
    <w:p>
      <w:pPr>
        <w:pStyle w:val="Normal"/>
        <w:rPr>
          <w:rFonts w:ascii="Times New Roman" w:hAnsi="Times New Roman" w:cs="Times New Roman"/>
          <w:b/>
          <w:b/>
          <w:bCs/>
          <w:sz w:val="28"/>
          <w:szCs w:val="28"/>
        </w:rPr>
      </w:pPr>
      <w:r>
        <w:rPr>
          <w:rFonts w:cs="Times New Roman" w:ascii="Times New Roman" w:hAnsi="Times New Roman"/>
          <w:b/>
          <w:bCs/>
          <w:sz w:val="28"/>
          <w:szCs w:val="28"/>
        </w:rPr>
        <w:t>Игра «Корректурная проба»</w:t>
      </w:r>
    </w:p>
    <w:p>
      <w:pPr>
        <w:pStyle w:val="Normal"/>
        <w:rPr>
          <w:rFonts w:ascii="Times New Roman" w:hAnsi="Times New Roman" w:cs="Times New Roman"/>
          <w:sz w:val="28"/>
          <w:szCs w:val="28"/>
        </w:rPr>
      </w:pPr>
      <w:r>
        <w:rPr/>
        <w:drawing>
          <wp:inline distT="0" distB="0" distL="0" distR="3810">
            <wp:extent cx="6759575" cy="2115820"/>
            <wp:effectExtent l="0" t="0" r="0" b="0"/>
            <wp:docPr id="8" name="Рисунок 8" descr="Игра &quot;Корректурная проб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гра &quot;Корректурная проба&quot;"/>
                    <pic:cNvPicPr>
                      <a:picLocks noChangeAspect="1" noChangeArrowheads="1"/>
                    </pic:cNvPicPr>
                  </pic:nvPicPr>
                  <pic:blipFill>
                    <a:blip r:embed="rId9"/>
                    <a:stretch>
                      <a:fillRect/>
                    </a:stretch>
                  </pic:blipFill>
                  <pic:spPr bwMode="auto">
                    <a:xfrm>
                      <a:off x="0" y="0"/>
                      <a:ext cx="6759575" cy="211582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b/>
          <w:bCs/>
          <w:sz w:val="28"/>
          <w:szCs w:val="28"/>
        </w:rPr>
        <w:t>Цель:</w:t>
      </w:r>
      <w:r>
        <w:rPr>
          <w:rFonts w:cs="Times New Roman" w:ascii="Times New Roman" w:hAnsi="Times New Roman"/>
          <w:sz w:val="28"/>
          <w:szCs w:val="28"/>
        </w:rPr>
        <w:t> развитие внимания.</w:t>
      </w:r>
    </w:p>
    <w:p>
      <w:pPr>
        <w:pStyle w:val="Normal"/>
        <w:rPr>
          <w:rFonts w:ascii="Times New Roman" w:hAnsi="Times New Roman" w:cs="Times New Roman"/>
          <w:sz w:val="28"/>
          <w:szCs w:val="28"/>
        </w:rPr>
      </w:pPr>
      <w:r>
        <w:rPr>
          <w:rFonts w:cs="Times New Roman" w:ascii="Times New Roman" w:hAnsi="Times New Roman"/>
          <w:b/>
          <w:bCs/>
          <w:sz w:val="28"/>
          <w:szCs w:val="28"/>
        </w:rPr>
        <w:t>Оборудование:</w:t>
      </w:r>
      <w:r>
        <w:rPr>
          <w:rFonts w:cs="Times New Roman" w:ascii="Times New Roman" w:hAnsi="Times New Roman"/>
          <w:sz w:val="28"/>
          <w:szCs w:val="28"/>
        </w:rPr>
        <w:t> камни марблс разных цветов; шаблоны.</w:t>
      </w:r>
    </w:p>
    <w:p>
      <w:pPr>
        <w:pStyle w:val="Normal"/>
        <w:rPr>
          <w:rFonts w:ascii="Times New Roman" w:hAnsi="Times New Roman" w:cs="Times New Roman"/>
          <w:sz w:val="28"/>
          <w:szCs w:val="28"/>
        </w:rPr>
      </w:pPr>
      <w:r>
        <w:rPr>
          <w:rFonts w:cs="Times New Roman" w:ascii="Times New Roman" w:hAnsi="Times New Roman"/>
          <w:b/>
          <w:bCs/>
          <w:sz w:val="28"/>
          <w:szCs w:val="28"/>
        </w:rPr>
        <w:t>Описание:</w:t>
      </w:r>
      <w:r>
        <w:rPr>
          <w:rFonts w:cs="Times New Roman" w:ascii="Times New Roman" w:hAnsi="Times New Roman"/>
          <w:sz w:val="28"/>
          <w:szCs w:val="28"/>
        </w:rPr>
        <w:t> педагог предлагает ребёнку закрыть на шаблоне определённую картинку (например: мячик). Задачу можно усложнить и предложить ребёнку закрывать мячики красным камнем, а машинки — синим камнем.</w:t>
      </w:r>
    </w:p>
    <w:p>
      <w:pPr>
        <w:pStyle w:val="Normal"/>
        <w:widowControl/>
        <w:bidi w:val="0"/>
        <w:spacing w:lineRule="auto" w:line="276" w:before="0" w:after="200"/>
        <w:jc w:val="left"/>
        <w:rPr/>
      </w:pPr>
      <w:r>
        <w:rPr/>
      </w:r>
    </w:p>
    <w:sectPr>
      <w:type w:val="nextPage"/>
      <w:pgSz w:w="11906" w:h="16838"/>
      <w:pgMar w:left="993" w:right="850"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swiss"/>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5"/>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f294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LibreOffice/6.1.4.2$Windows_X86_64 LibreOffice_project/9d0f32d1f0b509096fd65e0d4bec26ddd1938fd3</Application>
  <Pages>6</Pages>
  <Words>661</Words>
  <Characters>4718</Characters>
  <CharactersWithSpaces>5465</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2025-03-19T07:11:00Z</dcterms:created>
  <dc:creator>Администратор</dc:creator>
  <dc:description/>
  <dc:language>ru-RU</dc:language>
  <cp:lastModifiedBy/>
  <dcterms:modified xsi:type="dcterms:W3CDTF">2025-03-19T10:42:53Z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