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0" w:right="0" w:firstLine="709"/>
        <w:jc w:val="center"/>
        <w:rPr>
          <w:b/>
          <w:b/>
          <w:sz w:val="32"/>
        </w:rPr>
      </w:pPr>
      <w:r>
        <w:rPr>
          <w:b/>
          <w:sz w:val="32"/>
        </w:rPr>
        <w:t>РОСТОВСКОЕ</w:t>
      </w:r>
    </w:p>
    <w:p>
      <w:pPr>
        <w:pStyle w:val="Normal"/>
        <w:ind w:left="0" w:right="0" w:firstLine="709"/>
        <w:jc w:val="center"/>
        <w:rPr>
          <w:b/>
          <w:b/>
          <w:sz w:val="32"/>
        </w:rPr>
      </w:pPr>
      <w:r>
        <w:rPr>
          <w:b/>
          <w:sz w:val="32"/>
        </w:rPr>
        <w:t>ТРЕХСТОРОННЕЕ (РЕГИОНАЛЬНОЕ) СОГЛАШЕНИЕ</w:t>
      </w:r>
    </w:p>
    <w:p>
      <w:pPr>
        <w:pStyle w:val="Normal"/>
        <w:ind w:left="0" w:right="0" w:firstLine="709"/>
        <w:jc w:val="center"/>
        <w:rPr>
          <w:b/>
          <w:b/>
          <w:sz w:val="32"/>
        </w:rPr>
      </w:pPr>
      <w:r>
        <w:rPr>
          <w:b/>
          <w:sz w:val="32"/>
        </w:rPr>
        <w:t>МЕЖДУ ПРАВИТЕЛЬСТВОМ РОСТОВСКОЙ ОБЛАСТИ,</w:t>
      </w:r>
    </w:p>
    <w:p>
      <w:pPr>
        <w:pStyle w:val="Normal"/>
        <w:ind w:left="0" w:right="0" w:firstLine="709"/>
        <w:jc w:val="center"/>
        <w:rPr>
          <w:b/>
          <w:b/>
          <w:sz w:val="32"/>
        </w:rPr>
      </w:pPr>
      <w:r>
        <w:rPr>
          <w:b/>
          <w:sz w:val="32"/>
        </w:rPr>
        <w:t>СОЮЗОМ ОРГАНИЗАЦИЙ ПРОФСОЮЗОВ</w:t>
      </w:r>
    </w:p>
    <w:p>
      <w:pPr>
        <w:pStyle w:val="Normal"/>
        <w:ind w:left="0" w:right="0" w:firstLine="709"/>
        <w:jc w:val="center"/>
        <w:rPr>
          <w:b/>
          <w:b/>
          <w:sz w:val="32"/>
        </w:rPr>
      </w:pPr>
      <w:r>
        <w:rPr>
          <w:b/>
          <w:sz w:val="32"/>
        </w:rPr>
        <w:t>«ФЕДЕРАЦИЯ ПРОФСОЮЗОВ РОСТОВСКОЙ ОБЛАСТИ»</w:t>
      </w:r>
    </w:p>
    <w:p>
      <w:pPr>
        <w:pStyle w:val="Normal"/>
        <w:ind w:left="0" w:right="0" w:firstLine="709"/>
        <w:jc w:val="center"/>
        <w:rPr>
          <w:b/>
          <w:b/>
          <w:sz w:val="32"/>
        </w:rPr>
      </w:pPr>
      <w:r>
        <w:rPr>
          <w:b/>
          <w:sz w:val="32"/>
        </w:rPr>
        <w:t>И СОЮЗОМ РАБОТОДАТЕЛЕЙ РОСТОВСКОЙ ОБЛАСТИ</w:t>
      </w:r>
    </w:p>
    <w:p>
      <w:pPr>
        <w:pStyle w:val="Normal"/>
        <w:ind w:left="0" w:right="0" w:firstLine="709"/>
        <w:jc w:val="center"/>
        <w:rPr>
          <w:b/>
          <w:b/>
          <w:sz w:val="32"/>
        </w:rPr>
      </w:pPr>
      <w:r>
        <w:rPr>
          <w:b/>
          <w:sz w:val="32"/>
        </w:rPr>
        <w:t>НА 2026-2028 ГОДЫ</w:t>
      </w:r>
    </w:p>
    <w:p>
      <w:pPr>
        <w:pStyle w:val="Normal"/>
        <w:ind w:left="0" w:right="0" w:firstLine="709"/>
        <w:jc w:val="center"/>
        <w:rPr>
          <w:b/>
          <w:b/>
          <w:sz w:val="32"/>
        </w:rPr>
      </w:pPr>
      <w:r>
        <w:rPr>
          <w:b/>
          <w:sz w:val="32"/>
        </w:rPr>
      </w:r>
    </w:p>
    <w:p>
      <w:pPr>
        <w:pStyle w:val="Normal"/>
        <w:ind w:left="0" w:right="0" w:firstLine="709"/>
        <w:jc w:val="center"/>
        <w:rPr>
          <w:b/>
          <w:b/>
          <w:sz w:val="32"/>
        </w:rPr>
      </w:pPr>
      <w:r>
        <w:rPr>
          <w:b/>
          <w:sz w:val="32"/>
        </w:rPr>
        <w:t>от ___ ноября 2025 г. № 15</w:t>
      </w:r>
    </w:p>
    <w:p>
      <w:pPr>
        <w:pStyle w:val="Normal"/>
        <w:ind w:left="0" w:right="0" w:firstLine="709"/>
        <w:jc w:val="both"/>
        <w:rPr>
          <w:sz w:val="32"/>
        </w:rPr>
      </w:pPr>
      <w:r>
        <w:rPr>
          <w:sz w:val="32"/>
        </w:rPr>
      </w:r>
    </w:p>
    <w:p>
      <w:pPr>
        <w:pStyle w:val="Normal"/>
        <w:ind w:left="0" w:right="0" w:firstLine="709"/>
        <w:jc w:val="both"/>
        <w:rPr>
          <w:sz w:val="32"/>
        </w:rPr>
      </w:pPr>
      <w:r>
        <w:rPr>
          <w:sz w:val="32"/>
        </w:rPr>
        <w:t>Правительство Ростовской области в лице Губернатора Ростовской области ____________ (далее - Правительство), действующего на основании Устава Ростовской области, Союз Организаций Профсоюзов «Федерация Профсоюзов Ростовской Области» в лице Председателя Лозыченко А.В. (далее - Профсоюзы), действующего на основании Устава, Союз работодателей Ростовской области в лице Президента Лакунина В.Ю., действующего на основании Устава (далее - Работодатели), совместно именуемые в дальнейшем Стороны, в соответствии с Трудовым кодексом Российской Федерации, федеральными законами «О профессиональных союзах, их правах и гарантиях деятельности», «Об объединениях работодателей», законами Ростовской области «Об органах социального партнерства в Ростовской области» и «О некоторых вопросах регулирования социального партнерства в сфере труда на территории Ростовской области» заключили настоящее областное трехстороннее соглашение на 2026 - 2028 годы (далее - Соглашение), устанавливающее общие принципы регулирования социально-трудовых и связанных с ними экономических отношений в Ростовской области и совместные действия Сторон по их реализации.</w:t>
      </w:r>
    </w:p>
    <w:p>
      <w:pPr>
        <w:pStyle w:val="Normal"/>
        <w:ind w:left="0" w:right="0" w:firstLine="709"/>
        <w:jc w:val="both"/>
        <w:rPr>
          <w:sz w:val="32"/>
        </w:rPr>
      </w:pPr>
      <w:r>
        <w:rPr>
          <w:sz w:val="32"/>
        </w:rPr>
        <w:t>Главными задачами на период действия Соглашения Стороны считают проведение, в том числе в условиях внешнего санкционного давления, социально-экономической политики, ориентированной на развитие социального партнёрства в Ростовской области, создание условий для стимулирования увеличения высокопроизводительных рабочих мест, обеспечение темпов устойчивого роста реальных доходов населения и уровня пенсионного обеспечения, снижение уровня бедности населения Ростовской области, увеличение численности занятых в сфере малого и среднего предпринимательства, включая индивидуальных предпринимателей и самозанятых.</w:t>
      </w:r>
    </w:p>
    <w:p>
      <w:pPr>
        <w:pStyle w:val="Normal"/>
        <w:ind w:left="0" w:right="0" w:firstLine="709"/>
        <w:jc w:val="both"/>
        <w:rPr>
          <w:sz w:val="32"/>
        </w:rPr>
      </w:pPr>
      <w:r>
        <w:rPr>
          <w:sz w:val="32"/>
        </w:rPr>
        <w:t>Стороны исходят из того, что решение указанных задач осуществляется в рамках реализации государственных программ Российской Федерации, государственных программ Ростовской области, национальных проектов (программ), 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 и Стратегии социально-экономического развития Ростовской области на период до 2030 года, утвержденной постановлением Правительства Ростовской области от 26.12.2018 № 864 (далее – Стратегия развития Ростовской области).</w:t>
      </w:r>
    </w:p>
    <w:p>
      <w:pPr>
        <w:pStyle w:val="Normal"/>
        <w:ind w:left="0" w:right="0" w:firstLine="709"/>
        <w:jc w:val="both"/>
        <w:rPr>
          <w:sz w:val="32"/>
        </w:rPr>
      </w:pPr>
      <w:r>
        <w:rPr>
          <w:sz w:val="32"/>
        </w:rPr>
        <w:t>Стороны признают необходимым заключение отраслевых (межотраслевых), территориальных и иных соглашений, коллективных договоров в организациях Ростовской области, принимая за основу условия, содержащиеся в настоящем Соглашении, и обязуются оказывать организациям, развивающим принципы социального партнерства, всестороннее содействие.</w:t>
      </w:r>
    </w:p>
    <w:p>
      <w:pPr>
        <w:pStyle w:val="Normal"/>
        <w:ind w:left="0" w:right="0" w:firstLine="709"/>
        <w:jc w:val="both"/>
        <w:rPr>
          <w:sz w:val="32"/>
        </w:rPr>
      </w:pPr>
      <w:r>
        <w:rPr>
          <w:sz w:val="32"/>
        </w:rPr>
        <w:t>Стороны признают обязательным участие областной трехсторонней комиссии по регулированию социально-трудовых отношений в рассмотрении проектов нормативных правовых и иных актов органов исполнительной власти Ростовской области в сфере труда.</w:t>
      </w:r>
    </w:p>
    <w:p>
      <w:pPr>
        <w:pStyle w:val="Normal"/>
        <w:ind w:left="0" w:right="0" w:firstLine="709"/>
        <w:jc w:val="both"/>
        <w:rPr>
          <w:color w:val="FF0000"/>
          <w:sz w:val="32"/>
        </w:rPr>
      </w:pPr>
      <w:r>
        <w:rPr>
          <w:sz w:val="32"/>
        </w:rPr>
        <w:t xml:space="preserve">Присоединение к Соглашению работодателей, действующих на территории Ростовской области, осуществляется в соответствии </w:t>
        <w:br/>
        <w:t>с Областным законом от 24.12.2012 № 1013-ЗС «О некоторых вопросах регулирования социального партнерства в сфере труда на территории Ростовской области».</w:t>
      </w:r>
    </w:p>
    <w:p>
      <w:pPr>
        <w:pStyle w:val="Normal"/>
        <w:ind w:left="0" w:right="0" w:firstLine="709"/>
        <w:jc w:val="both"/>
        <w:rPr>
          <w:sz w:val="32"/>
        </w:rPr>
      </w:pPr>
      <w:r>
        <w:rPr>
          <w:sz w:val="32"/>
        </w:rPr>
        <w:t>В случае возникновения необходимости принятия решений</w:t>
        <w:br/>
        <w:t>в условиях формирования новых правил и принципов мироустройства, сопровождающихся появлением новых вызовов и угроз, санкционных ограничений, пандемии и иных масштабных процессов, Стороны договорились осуществлять оперативное взаимодействие в соответствии с принципами социального партнерства в целях минимизации влияния таких событий на экономику Ростовской области и реализации мер, направленных на защиту прав работников и обеспечение деятельности организаций.</w:t>
      </w:r>
    </w:p>
    <w:p>
      <w:pPr>
        <w:pStyle w:val="Normal"/>
        <w:ind w:left="0" w:right="0" w:firstLine="709"/>
        <w:jc w:val="both"/>
        <w:rPr>
          <w:sz w:val="32"/>
        </w:rPr>
      </w:pPr>
      <w:r>
        <w:rPr>
          <w:sz w:val="32"/>
        </w:rPr>
      </w:r>
    </w:p>
    <w:p>
      <w:pPr>
        <w:pStyle w:val="ConsPlusNormal1"/>
        <w:widowControl/>
        <w:ind w:left="0" w:right="0" w:hanging="0"/>
        <w:jc w:val="center"/>
        <w:rPr>
          <w:rFonts w:ascii="Times New Roman" w:hAnsi="Times New Roman"/>
          <w:b/>
          <w:b/>
          <w:sz w:val="32"/>
        </w:rPr>
      </w:pPr>
      <w:r>
        <w:rPr>
          <w:rFonts w:ascii="Times New Roman" w:hAnsi="Times New Roman"/>
          <w:b/>
          <w:sz w:val="32"/>
        </w:rPr>
        <w:t xml:space="preserve">Раздел 1. Приоритетные направления экономической политики </w:t>
      </w:r>
    </w:p>
    <w:p>
      <w:pPr>
        <w:pStyle w:val="Normal"/>
        <w:jc w:val="center"/>
        <w:rPr>
          <w:b/>
          <w:b/>
        </w:rPr>
      </w:pPr>
      <w:r>
        <w:rPr>
          <w:b/>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активной политики по созданию благоприятных условий для устойчивого экономического роста, развитию предпринимательской деятельности, укреплению экономического и финансового положения организаций, повышению жизненного уровня населения в Ростовской области. </w:t>
      </w:r>
    </w:p>
    <w:p>
      <w:pPr>
        <w:pStyle w:val="Normal"/>
        <w:ind w:left="0" w:right="0" w:firstLine="709"/>
        <w:jc w:val="both"/>
        <w:rPr/>
      </w:pPr>
      <w:r>
        <w:rPr>
          <w:sz w:val="32"/>
        </w:rPr>
        <w:t>Система целеполагания формируется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 Президента Российской Федерации от 07.05.2024 № 309), национальных проектов «Эффективная и конкурентная экономика», «Инфраструктура для жизни» и Стратегии развития Ростовской области в части обеспечения темпов экономического роста при сохранении макроэкономической стабильности и создания в базовых отраслях экономики, прежде всего в обрабатывающей промышленности и агропромышленном комплексе, высокопроизводительного экспортно-ориентированного сектора, развивающегося на основе современных технологий.</w:t>
      </w:r>
    </w:p>
    <w:p>
      <w:pPr>
        <w:pStyle w:val="Normal"/>
        <w:ind w:left="0" w:right="0" w:firstLine="709"/>
        <w:jc w:val="both"/>
        <w:rPr>
          <w:sz w:val="32"/>
        </w:rPr>
      </w:pPr>
      <w:r>
        <w:rPr>
          <w:sz w:val="32"/>
        </w:rPr>
        <w:t>Цели, направленные на обеспечение устойчивой экономической политики:</w:t>
      </w:r>
    </w:p>
    <w:p>
      <w:pPr>
        <w:pStyle w:val="Normal"/>
        <w:ind w:left="0" w:right="0" w:firstLine="709"/>
        <w:jc w:val="both"/>
        <w:rPr>
          <w:sz w:val="32"/>
        </w:rPr>
      </w:pPr>
      <w:r>
        <w:rPr>
          <w:sz w:val="32"/>
        </w:rPr>
        <w:t>создание макроэкономических условий для развития эффективной, конкурентоспособной экономики Ростовской области;</w:t>
      </w:r>
    </w:p>
    <w:p>
      <w:pPr>
        <w:pStyle w:val="Normal"/>
        <w:ind w:left="0" w:right="0" w:firstLine="709"/>
        <w:jc w:val="both"/>
        <w:rPr>
          <w:sz w:val="32"/>
        </w:rPr>
      </w:pPr>
      <w:r>
        <w:rPr>
          <w:sz w:val="32"/>
        </w:rPr>
        <w:t>проведение активной промышленной и аграрной политики;</w:t>
      </w:r>
    </w:p>
    <w:p>
      <w:pPr>
        <w:pStyle w:val="Normal"/>
        <w:ind w:left="0" w:right="0" w:firstLine="709"/>
        <w:jc w:val="both"/>
        <w:rPr>
          <w:sz w:val="32"/>
        </w:rPr>
      </w:pPr>
      <w:r>
        <w:rPr>
          <w:sz w:val="32"/>
        </w:rPr>
        <w:t>создание условий для развития регионального производства, предпринимательства, государственно - частного сектора;</w:t>
      </w:r>
    </w:p>
    <w:p>
      <w:pPr>
        <w:pStyle w:val="Normal"/>
        <w:spacing w:lineRule="auto" w:line="216"/>
        <w:ind w:left="0" w:right="0" w:firstLine="709"/>
        <w:jc w:val="both"/>
        <w:rPr>
          <w:sz w:val="32"/>
        </w:rPr>
      </w:pPr>
      <w:r>
        <w:rPr>
          <w:sz w:val="32"/>
        </w:rPr>
        <w:t>рост производства высокотехнологичной и наукоемкой продукции.</w:t>
      </w:r>
    </w:p>
    <w:p>
      <w:pPr>
        <w:pStyle w:val="Normal"/>
        <w:spacing w:lineRule="auto" w:line="216"/>
        <w:ind w:left="0" w:right="0" w:firstLine="709"/>
        <w:jc w:val="center"/>
        <w:rPr>
          <w:sz w:val="36"/>
        </w:rPr>
      </w:pPr>
      <w:r>
        <w:rPr>
          <w:sz w:val="36"/>
        </w:rPr>
      </w:r>
    </w:p>
    <w:p>
      <w:pPr>
        <w:pStyle w:val="Normal"/>
        <w:spacing w:lineRule="auto" w:line="216"/>
        <w:jc w:val="center"/>
        <w:rPr>
          <w:b/>
          <w:b/>
          <w:sz w:val="32"/>
        </w:rPr>
      </w:pPr>
      <w:r>
        <w:rPr>
          <w:b/>
          <w:sz w:val="32"/>
        </w:rPr>
        <w:t xml:space="preserve">Региональные экономические индикаторы </w:t>
      </w:r>
    </w:p>
    <w:p>
      <w:pPr>
        <w:pStyle w:val="Normal"/>
        <w:jc w:val="center"/>
        <w:rPr>
          <w:b/>
          <w:b/>
          <w:sz w:val="32"/>
        </w:rPr>
      </w:pPr>
      <w:r>
        <w:rPr>
          <w:b/>
          <w:sz w:val="32"/>
        </w:rPr>
        <w:t>Ростовской области</w:t>
      </w:r>
    </w:p>
    <w:p>
      <w:pPr>
        <w:pStyle w:val="Normal"/>
        <w:jc w:val="center"/>
        <w:rPr>
          <w:b/>
          <w:b/>
          <w:sz w:val="32"/>
        </w:rPr>
      </w:pPr>
      <w:r>
        <w:rPr>
          <w:b/>
          <w:sz w:val="32"/>
        </w:rPr>
      </w:r>
    </w:p>
    <w:tbl>
      <w:tblPr>
        <w:tblStyle w:val="Style_5"/>
        <w:tblW w:w="10182" w:type="dxa"/>
        <w:jc w:val="left"/>
        <w:tblInd w:w="0" w:type="dxa"/>
        <w:tblLayout w:type="fixed"/>
        <w:tblCellMar>
          <w:top w:w="0" w:type="dxa"/>
          <w:left w:w="108" w:type="dxa"/>
          <w:bottom w:w="0" w:type="dxa"/>
          <w:right w:w="108" w:type="dxa"/>
        </w:tblCellMar>
      </w:tblPr>
      <w:tblGrid>
        <w:gridCol w:w="4782"/>
        <w:gridCol w:w="1824"/>
        <w:gridCol w:w="1822"/>
        <w:gridCol w:w="1753"/>
      </w:tblGrid>
      <w:tr>
        <w:trPr/>
        <w:tc>
          <w:tcPr>
            <w:tcW w:w="478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Наименование показателя</w:t>
            </w:r>
          </w:p>
        </w:tc>
        <w:tc>
          <w:tcPr>
            <w:tcW w:w="182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2026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82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2027год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7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2028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r>
    </w:tbl>
    <w:p>
      <w:pPr>
        <w:pStyle w:val="Normal"/>
        <w:spacing w:lineRule="exact" w:line="20"/>
        <w:ind w:left="0" w:right="0" w:firstLine="709"/>
        <w:jc w:val="center"/>
        <w:rPr>
          <w:sz w:val="32"/>
        </w:rPr>
      </w:pPr>
      <w:r>
        <w:rPr>
          <w:sz w:val="32"/>
        </w:rPr>
      </w:r>
    </w:p>
    <w:tbl>
      <w:tblPr>
        <w:tblStyle w:val="Style_5"/>
        <w:tblW w:w="10206" w:type="dxa"/>
        <w:jc w:val="left"/>
        <w:tblInd w:w="0" w:type="dxa"/>
        <w:tblLayout w:type="fixed"/>
        <w:tblCellMar>
          <w:top w:w="0" w:type="dxa"/>
          <w:left w:w="108" w:type="dxa"/>
          <w:bottom w:w="0" w:type="dxa"/>
          <w:right w:w="108" w:type="dxa"/>
        </w:tblCellMar>
      </w:tblPr>
      <w:tblGrid>
        <w:gridCol w:w="4781"/>
        <w:gridCol w:w="1825"/>
        <w:gridCol w:w="1823"/>
        <w:gridCol w:w="1776"/>
      </w:tblGrid>
      <w:tr>
        <w:trPr/>
        <w:tc>
          <w:tcPr>
            <w:tcW w:w="47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4"/>
              </w:rPr>
            </w:pPr>
            <w:r>
              <w:rPr>
                <w:i/>
                <w:color w:val="000000"/>
                <w:spacing w:val="0"/>
                <w:kern w:val="0"/>
                <w:sz w:val="24"/>
                <w:szCs w:val="20"/>
              </w:rPr>
              <w:t>1</w:t>
            </w:r>
          </w:p>
        </w:tc>
        <w:tc>
          <w:tcPr>
            <w:tcW w:w="182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4"/>
              </w:rPr>
            </w:pPr>
            <w:r>
              <w:rPr>
                <w:i/>
                <w:color w:val="000000"/>
                <w:spacing w:val="0"/>
                <w:kern w:val="0"/>
                <w:sz w:val="24"/>
                <w:szCs w:val="20"/>
              </w:rPr>
              <w:t>2</w:t>
            </w:r>
          </w:p>
        </w:tc>
        <w:tc>
          <w:tcPr>
            <w:tcW w:w="182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4"/>
              </w:rPr>
            </w:pPr>
            <w:r>
              <w:rPr>
                <w:i/>
                <w:color w:val="000000"/>
                <w:spacing w:val="0"/>
                <w:kern w:val="0"/>
                <w:sz w:val="24"/>
                <w:szCs w:val="20"/>
              </w:rPr>
              <w:t>3</w:t>
            </w:r>
          </w:p>
        </w:tc>
        <w:tc>
          <w:tcPr>
            <w:tcW w:w="17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4"/>
              </w:rPr>
            </w:pPr>
            <w:r>
              <w:rPr>
                <w:i/>
                <w:color w:val="000000"/>
                <w:spacing w:val="0"/>
                <w:kern w:val="0"/>
                <w:sz w:val="24"/>
                <w:szCs w:val="20"/>
              </w:rPr>
              <w:t>4</w:t>
            </w:r>
          </w:p>
        </w:tc>
      </w:tr>
      <w:tr>
        <w:trPr/>
        <w:tc>
          <w:tcPr>
            <w:tcW w:w="47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 xml:space="preserve">Валовый региональный продукт, </w:t>
            </w:r>
          </w:p>
          <w:p>
            <w:pPr>
              <w:pStyle w:val="Normal"/>
              <w:widowControl/>
              <w:spacing w:lineRule="auto" w:line="240" w:before="0" w:after="0"/>
              <w:ind w:left="0" w:right="0" w:hanging="0"/>
              <w:jc w:val="left"/>
              <w:rPr>
                <w:sz w:val="16"/>
              </w:rPr>
            </w:pPr>
            <w:r>
              <w:rPr>
                <w:color w:val="000000"/>
                <w:spacing w:val="0"/>
                <w:kern w:val="0"/>
                <w:sz w:val="32"/>
                <w:szCs w:val="20"/>
              </w:rPr>
              <w:t>млн. руб.</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3 491 455,7</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3 756 874,1</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4</w:t>
            </w:r>
            <w:r>
              <w:rPr>
                <w:color w:val="000000"/>
                <w:spacing w:val="0"/>
                <w:kern w:val="0"/>
                <w:sz w:val="32"/>
                <w:szCs w:val="20"/>
              </w:rPr>
              <w:t> </w:t>
            </w:r>
            <w:r>
              <w:rPr>
                <w:color w:val="000000"/>
                <w:spacing w:val="0"/>
                <w:kern w:val="0"/>
                <w:sz w:val="32"/>
                <w:szCs w:val="20"/>
              </w:rPr>
              <w:t>038</w:t>
            </w:r>
            <w:r>
              <w:rPr>
                <w:color w:val="000000"/>
                <w:spacing w:val="0"/>
                <w:kern w:val="0"/>
                <w:sz w:val="32"/>
                <w:szCs w:val="20"/>
              </w:rPr>
              <w:t> </w:t>
            </w:r>
            <w:r>
              <w:rPr>
                <w:color w:val="000000"/>
                <w:spacing w:val="0"/>
                <w:kern w:val="0"/>
                <w:sz w:val="32"/>
                <w:szCs w:val="20"/>
              </w:rPr>
              <w:t>668,7</w:t>
            </w:r>
          </w:p>
        </w:tc>
      </w:tr>
      <w:tr>
        <w:trPr/>
        <w:tc>
          <w:tcPr>
            <w:tcW w:w="478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 xml:space="preserve">Индекс потребительских цен, </w:t>
            </w:r>
          </w:p>
          <w:p>
            <w:pPr>
              <w:pStyle w:val="Normal"/>
              <w:widowControl/>
              <w:spacing w:lineRule="auto" w:line="240" w:before="0" w:after="0"/>
              <w:ind w:left="0" w:right="0" w:hanging="0"/>
              <w:jc w:val="left"/>
              <w:rPr>
                <w:sz w:val="16"/>
              </w:rPr>
            </w:pPr>
            <w:r>
              <w:rPr>
                <w:color w:val="000000"/>
                <w:spacing w:val="0"/>
                <w:kern w:val="0"/>
                <w:sz w:val="32"/>
                <w:szCs w:val="20"/>
              </w:rPr>
              <w:t>процентов, год к году</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104,0</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104,0</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sz w:val="32"/>
              </w:rPr>
            </w:pPr>
            <w:r>
              <w:rPr>
                <w:color w:val="000000"/>
                <w:spacing w:val="0"/>
                <w:kern w:val="0"/>
                <w:sz w:val="32"/>
                <w:szCs w:val="20"/>
              </w:rPr>
              <w:t>104,0</w:t>
            </w:r>
          </w:p>
        </w:tc>
      </w:tr>
      <w:tr>
        <w:trPr/>
        <w:tc>
          <w:tcPr>
            <w:tcW w:w="478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225" w:leader="none"/>
              </w:tabs>
              <w:spacing w:lineRule="auto" w:line="240" w:before="0" w:after="0"/>
              <w:ind w:left="0" w:right="0" w:hanging="0"/>
              <w:jc w:val="left"/>
              <w:rPr>
                <w:i w:val="false"/>
                <w:i w:val="false"/>
                <w:sz w:val="16"/>
              </w:rPr>
            </w:pPr>
            <w:r>
              <w:rPr>
                <w:i w:val="false"/>
                <w:color w:val="000000"/>
                <w:spacing w:val="0"/>
                <w:kern w:val="0"/>
                <w:sz w:val="32"/>
                <w:szCs w:val="20"/>
              </w:rPr>
              <w:t>Инвестиции в основной капитал за счет всех источников финансирования, млн руб.</w:t>
            </w:r>
          </w:p>
        </w:tc>
        <w:tc>
          <w:tcPr>
            <w:tcW w:w="182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i w:val="false"/>
                <w:i w:val="false"/>
                <w:sz w:val="32"/>
              </w:rPr>
            </w:pPr>
            <w:r>
              <w:rPr>
                <w:i w:val="false"/>
                <w:color w:val="000000"/>
                <w:spacing w:val="0"/>
                <w:kern w:val="0"/>
                <w:sz w:val="32"/>
                <w:szCs w:val="20"/>
              </w:rPr>
              <w:t>834 698,3</w:t>
            </w:r>
          </w:p>
        </w:tc>
        <w:tc>
          <w:tcPr>
            <w:tcW w:w="1823"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i w:val="false"/>
                <w:i w:val="false"/>
                <w:sz w:val="32"/>
              </w:rPr>
            </w:pPr>
            <w:r>
              <w:rPr>
                <w:i w:val="false"/>
                <w:color w:val="000000"/>
                <w:spacing w:val="0"/>
                <w:kern w:val="0"/>
                <w:sz w:val="32"/>
                <w:szCs w:val="20"/>
              </w:rPr>
              <w:t>886 239,2</w:t>
            </w:r>
          </w:p>
        </w:tc>
        <w:tc>
          <w:tcPr>
            <w:tcW w:w="177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ind w:left="0" w:right="0" w:hanging="0"/>
              <w:jc w:val="center"/>
              <w:rPr>
                <w:i w:val="false"/>
                <w:i w:val="false"/>
                <w:sz w:val="32"/>
              </w:rPr>
            </w:pPr>
            <w:r>
              <w:rPr>
                <w:i w:val="false"/>
                <w:color w:val="000000"/>
                <w:spacing w:val="0"/>
                <w:kern w:val="0"/>
                <w:sz w:val="32"/>
                <w:szCs w:val="20"/>
              </w:rPr>
              <w:t>942 834,4</w:t>
            </w:r>
          </w:p>
        </w:tc>
      </w:tr>
    </w:tbl>
    <w:p>
      <w:pPr>
        <w:pStyle w:val="Normal"/>
        <w:spacing w:lineRule="exact" w:line="20"/>
        <w:ind w:left="0" w:right="0" w:firstLine="709"/>
        <w:jc w:val="center"/>
        <w:rPr>
          <w:sz w:val="32"/>
        </w:rPr>
      </w:pPr>
      <w:r>
        <w:rPr>
          <w:sz w:val="32"/>
        </w:rPr>
      </w:r>
    </w:p>
    <w:p>
      <w:pPr>
        <w:pStyle w:val="Normal"/>
        <w:ind w:left="0" w:right="0" w:firstLine="709"/>
        <w:jc w:val="both"/>
        <w:rPr>
          <w:sz w:val="32"/>
        </w:rPr>
      </w:pPr>
      <w:r>
        <w:rPr>
          <w:sz w:val="32"/>
        </w:rPr>
      </w:r>
    </w:p>
    <w:p>
      <w:pPr>
        <w:pStyle w:val="Normal"/>
        <w:ind w:left="0" w:right="0" w:firstLine="709"/>
        <w:jc w:val="both"/>
        <w:rPr>
          <w:sz w:val="32"/>
        </w:rPr>
      </w:pPr>
      <w:r>
        <w:rPr>
          <w:b/>
          <w:sz w:val="32"/>
        </w:rPr>
        <w:t>1.1.</w:t>
      </w:r>
      <w:r>
        <w:rPr>
          <w:sz w:val="32"/>
        </w:rPr>
        <w:t xml:space="preserve"> Для достижения целей </w:t>
      </w:r>
      <w:r>
        <w:rPr>
          <w:b/>
          <w:sz w:val="32"/>
        </w:rPr>
        <w:t>Стороны совместно</w:t>
      </w:r>
      <w:r>
        <w:rPr>
          <w:sz w:val="32"/>
        </w:rPr>
        <w:t xml:space="preserve"> принимают меры по:</w:t>
      </w:r>
    </w:p>
    <w:p>
      <w:pPr>
        <w:pStyle w:val="Normal"/>
        <w:widowControl w:val="false"/>
        <w:ind w:left="0" w:right="0" w:firstLine="709"/>
        <w:jc w:val="both"/>
        <w:rPr>
          <w:sz w:val="32"/>
        </w:rPr>
      </w:pPr>
      <w:r>
        <w:rPr>
          <w:sz w:val="32"/>
        </w:rPr>
        <w:t>1.1.1. Формированию эффективного механизма развития экономики Ростовской области на основе Указа Президента Российской Федерации от 07.05.2024 № 309 и Стратегии развития Ростовской области.</w:t>
      </w:r>
    </w:p>
    <w:p>
      <w:pPr>
        <w:pStyle w:val="Normal"/>
        <w:widowControl w:val="false"/>
        <w:ind w:left="0" w:right="0" w:firstLine="709"/>
        <w:jc w:val="both"/>
        <w:rPr>
          <w:i/>
          <w:i/>
          <w:sz w:val="32"/>
        </w:rPr>
      </w:pPr>
      <w:r>
        <w:rPr>
          <w:sz w:val="32"/>
        </w:rPr>
        <w:t xml:space="preserve">1.1.2. Созданию благоприятных условий для привлечения инвестиций в Ростовскую область и увеличению объема валового регионального продукта. </w:t>
      </w:r>
    </w:p>
    <w:p>
      <w:pPr>
        <w:pStyle w:val="Normal"/>
        <w:widowControl w:val="false"/>
        <w:ind w:left="0" w:right="0" w:firstLine="709"/>
        <w:jc w:val="both"/>
        <w:rPr>
          <w:sz w:val="32"/>
        </w:rPr>
      </w:pPr>
      <w:r>
        <w:rPr>
          <w:sz w:val="32"/>
        </w:rPr>
        <w:t>1.1.3. Повышению инвестиционной привлекательности и опережающему социально-экономическому развитию моногородов Ростовской области.</w:t>
      </w:r>
    </w:p>
    <w:p>
      <w:pPr>
        <w:pStyle w:val="Normal"/>
        <w:widowControl w:val="false"/>
        <w:ind w:left="0" w:right="0" w:firstLine="709"/>
        <w:jc w:val="both"/>
        <w:rPr>
          <w:sz w:val="32"/>
        </w:rPr>
      </w:pPr>
      <w:r>
        <w:rPr>
          <w:sz w:val="32"/>
        </w:rPr>
        <w:t>1.1.4. Развитию конкуренции и технологического суверенитета в экономике.</w:t>
      </w:r>
    </w:p>
    <w:p>
      <w:pPr>
        <w:pStyle w:val="Normal"/>
        <w:widowControl w:val="false"/>
        <w:ind w:left="0" w:right="0" w:firstLine="709"/>
        <w:jc w:val="both"/>
        <w:rPr>
          <w:i/>
          <w:i/>
          <w:sz w:val="32"/>
        </w:rPr>
      </w:pPr>
      <w:r>
        <w:rPr>
          <w:sz w:val="32"/>
        </w:rPr>
        <w:t>1.1.5. Цифровизации экономики, созданию условий для развития новых секторов экономики и креативных (творческих) индустрий</w:t>
      </w:r>
      <w:r>
        <w:rPr>
          <w:i/>
          <w:sz w:val="32"/>
        </w:rPr>
        <w:t>.</w:t>
      </w:r>
    </w:p>
    <w:p>
      <w:pPr>
        <w:pStyle w:val="Normal"/>
        <w:widowControl w:val="false"/>
        <w:ind w:left="0" w:right="0" w:firstLine="709"/>
        <w:jc w:val="both"/>
        <w:rPr>
          <w:sz w:val="32"/>
        </w:rPr>
      </w:pPr>
      <w:r>
        <w:rPr>
          <w:sz w:val="32"/>
        </w:rPr>
        <w:t>1.1.6. Популяризации и повышению престижности инновационной деятельности.</w:t>
      </w:r>
    </w:p>
    <w:p>
      <w:pPr>
        <w:pStyle w:val="Normal"/>
        <w:widowControl w:val="false"/>
        <w:ind w:left="0" w:right="0" w:firstLine="709"/>
        <w:jc w:val="both"/>
        <w:rPr>
          <w:sz w:val="32"/>
        </w:rPr>
      </w:pPr>
      <w:r>
        <w:rPr>
          <w:sz w:val="32"/>
        </w:rPr>
        <w:t>1.1.7. Развитию внешнеэкономической деятельности.</w:t>
      </w:r>
    </w:p>
    <w:p>
      <w:pPr>
        <w:pStyle w:val="Normal"/>
        <w:widowControl w:val="false"/>
        <w:ind w:left="0" w:right="0" w:firstLine="709"/>
        <w:jc w:val="both"/>
        <w:rPr/>
      </w:pPr>
      <w:r>
        <w:rPr>
          <w:sz w:val="32"/>
        </w:rPr>
        <w:t>1.1.8. Качественному росту в секторе малого и среднего предпринимательства, определяемому превышением субъектами малого и среднего предпринимательства предельных значений категорий МСП (микро-, малые, средние).</w:t>
      </w:r>
    </w:p>
    <w:p>
      <w:pPr>
        <w:pStyle w:val="Normal"/>
        <w:widowControl w:val="false"/>
        <w:ind w:left="0" w:right="0" w:firstLine="709"/>
        <w:jc w:val="both"/>
        <w:rPr>
          <w:sz w:val="32"/>
        </w:rPr>
      </w:pPr>
      <w:r>
        <w:rPr>
          <w:sz w:val="32"/>
        </w:rPr>
        <w:t>1.1.9. Реализации положений действующего федерального и областного законодательства в сфере развития малого и среднего предпринимательства, а также по содействию в реализации принятых и разработанных в период действия настоящего Соглашения областных законов и государственных программ.</w:t>
      </w:r>
    </w:p>
    <w:p>
      <w:pPr>
        <w:pStyle w:val="Normal"/>
        <w:widowControl w:val="false"/>
        <w:ind w:left="0" w:right="0" w:firstLine="709"/>
        <w:jc w:val="both"/>
        <w:rPr>
          <w:sz w:val="32"/>
        </w:rPr>
      </w:pPr>
      <w:r>
        <w:rPr>
          <w:sz w:val="32"/>
        </w:rPr>
        <w:t>1.1.10. Оценке регулирующего воздействия проектов нормативных правовых актов Ростовской области с целью выявления положений, вводящих избыточные обязанности, запреты, ограничения, необоснованные расходы для субъектов предпринимательской и инвестиционной деятельности</w:t>
      </w:r>
      <w:r>
        <w:rPr>
          <w:color w:val="333333"/>
          <w:sz w:val="32"/>
        </w:rPr>
        <w:t>.</w:t>
      </w:r>
    </w:p>
    <w:p>
      <w:pPr>
        <w:pStyle w:val="Normal"/>
        <w:widowControl w:val="false"/>
        <w:ind w:left="0" w:right="0" w:firstLine="709"/>
        <w:jc w:val="both"/>
        <w:rPr>
          <w:sz w:val="32"/>
        </w:rPr>
      </w:pPr>
      <w:r>
        <w:rPr>
          <w:sz w:val="32"/>
        </w:rPr>
        <w:t>1.1.11. Проведению профессиональных и рейтинговых конкурсов в сфере малого и среднего предпринимательства.</w:t>
      </w:r>
    </w:p>
    <w:p>
      <w:pPr>
        <w:pStyle w:val="Normal"/>
        <w:widowControl w:val="false"/>
        <w:ind w:left="0" w:right="0" w:firstLine="709"/>
        <w:jc w:val="both"/>
        <w:rPr>
          <w:sz w:val="32"/>
        </w:rPr>
      </w:pPr>
      <w:r>
        <w:rPr>
          <w:sz w:val="32"/>
        </w:rPr>
        <w:t>1.1.12. Созданию благоприятных условий для развития молодежного инновационного предпринимательства.</w:t>
      </w:r>
    </w:p>
    <w:p>
      <w:pPr>
        <w:pStyle w:val="Normal"/>
        <w:widowControl w:val="false"/>
        <w:ind w:left="0" w:right="0" w:firstLine="709"/>
        <w:jc w:val="both"/>
        <w:rPr>
          <w:sz w:val="32"/>
        </w:rPr>
      </w:pPr>
      <w:r>
        <w:rPr>
          <w:sz w:val="32"/>
        </w:rPr>
        <w:t>1.1.13. Увеличению туристического потока на территории Ростовской области, повышению престижа Ростовской области на российском и зарубежном туристских рынках, а также качества предоставляемых туристских услуг.</w:t>
      </w:r>
    </w:p>
    <w:p>
      <w:pPr>
        <w:pStyle w:val="Normal"/>
        <w:widowControl w:val="false"/>
        <w:ind w:left="0" w:right="0" w:firstLine="709"/>
        <w:jc w:val="both"/>
        <w:rPr>
          <w:sz w:val="32"/>
        </w:rPr>
      </w:pPr>
      <w:r>
        <w:rPr>
          <w:sz w:val="32"/>
        </w:rPr>
        <w:t>1.1.14. Сохранению и развитию сети предприятий общественного питания, повышению качества и безопасности предоставляемых услуг, улучшению организации питания работающего населения, обучающихся и социально незащищенных слоев населения.</w:t>
      </w:r>
    </w:p>
    <w:p>
      <w:pPr>
        <w:pStyle w:val="Normal"/>
        <w:widowControl w:val="false"/>
        <w:ind w:left="0" w:right="0" w:firstLine="709"/>
        <w:jc w:val="both"/>
        <w:rPr>
          <w:sz w:val="32"/>
        </w:rPr>
      </w:pPr>
      <w:r>
        <w:rPr>
          <w:sz w:val="32"/>
        </w:rPr>
        <w:t>1.1.15. Выработке предложений, способствующих повышению конкурентоспособности экономики, совершенствованию налоговой и тарифной политики, в адрес федеральных органов государственной власти, Российской трехсторонней комиссии по регулированию социально-трудовых отношений.</w:t>
      </w:r>
    </w:p>
    <w:p>
      <w:pPr>
        <w:pStyle w:val="Normal"/>
        <w:widowControl w:val="false"/>
        <w:ind w:left="0" w:right="0" w:firstLine="709"/>
        <w:jc w:val="both"/>
        <w:rPr>
          <w:i/>
          <w:i/>
          <w:sz w:val="32"/>
        </w:rPr>
      </w:pPr>
      <w:r>
        <w:rPr>
          <w:sz w:val="32"/>
        </w:rPr>
        <w:t>1.1.16. Выработке предложений, способствующих привлечению малых и средних предприятий к участию в закупочной деятельности государственных и муниципальных органов власти, а также компаний с государственным участием.</w:t>
      </w:r>
    </w:p>
    <w:p>
      <w:pPr>
        <w:pStyle w:val="Normal"/>
        <w:widowControl w:val="false"/>
        <w:ind w:left="0" w:right="0" w:firstLine="709"/>
        <w:jc w:val="both"/>
        <w:rPr>
          <w:sz w:val="32"/>
        </w:rPr>
      </w:pPr>
      <w:r>
        <w:rPr>
          <w:sz w:val="32"/>
        </w:rPr>
        <w:t>1.1.17. Увеличению объема производства промышленной и сельскохозяйственной продукции, объемов жилищного строительства, оборота розничной торговли. Ежегодному увеличению доли фонда заработной платы в валовом региональном продукте.</w:t>
      </w:r>
    </w:p>
    <w:p>
      <w:pPr>
        <w:pStyle w:val="Normal"/>
        <w:widowControl w:val="false"/>
        <w:ind w:left="0" w:right="0" w:firstLine="709"/>
        <w:jc w:val="both"/>
        <w:rPr>
          <w:sz w:val="32"/>
        </w:rPr>
      </w:pPr>
      <w:r>
        <w:rPr>
          <w:sz w:val="32"/>
        </w:rPr>
        <w:t>1.1.18. Повышению качества продукции, поступающей на потребительский рынок, развитию системы добровольной сертификации «Сделано на Дону».</w:t>
      </w:r>
    </w:p>
    <w:p>
      <w:pPr>
        <w:pStyle w:val="Normal"/>
        <w:widowControl w:val="false"/>
        <w:ind w:left="0" w:right="0" w:firstLine="709"/>
        <w:jc w:val="both"/>
        <w:rPr>
          <w:sz w:val="32"/>
        </w:rPr>
      </w:pPr>
      <w:r>
        <w:rPr>
          <w:sz w:val="32"/>
        </w:rPr>
        <w:t>1.1.19. Расширению социально-экономических связей с регионами Российской Федерации, дружественными государствами ближнего и дальнего зарубежья.</w:t>
      </w:r>
    </w:p>
    <w:p>
      <w:pPr>
        <w:pStyle w:val="Normal"/>
        <w:widowControl w:val="false"/>
        <w:ind w:left="0" w:right="0" w:firstLine="709"/>
        <w:jc w:val="both"/>
        <w:rPr>
          <w:sz w:val="32"/>
        </w:rPr>
      </w:pPr>
      <w:r>
        <w:rPr>
          <w:sz w:val="32"/>
        </w:rPr>
        <w:t>1.1.20. Поддержке энергосбережения, защите интересов организаций, потребителей против установления экономически необоснованных, завышенных цен (тарифов) и ставок на услуги естественных монополий (электрическая и тепловая энергия, газ), обеспечению прозрачности расчетов тарифов.</w:t>
      </w:r>
    </w:p>
    <w:p>
      <w:pPr>
        <w:pStyle w:val="Normal"/>
        <w:widowControl w:val="false"/>
        <w:ind w:left="0" w:right="0" w:firstLine="709"/>
        <w:jc w:val="both"/>
        <w:rPr>
          <w:sz w:val="32"/>
        </w:rPr>
      </w:pPr>
      <w:r>
        <w:rPr>
          <w:sz w:val="32"/>
        </w:rPr>
        <w:t>1.1.21. Предотвращению банкротства и финансовому оздоровлению предприятий и организаций, сокращению количества убыточных предприятий.</w:t>
      </w:r>
    </w:p>
    <w:p>
      <w:pPr>
        <w:pStyle w:val="Normal"/>
        <w:widowControl w:val="false"/>
        <w:ind w:left="0" w:right="0" w:firstLine="709"/>
        <w:jc w:val="both"/>
        <w:rPr>
          <w:sz w:val="32"/>
        </w:rPr>
      </w:pPr>
      <w:r>
        <w:rPr>
          <w:sz w:val="32"/>
        </w:rPr>
        <w:t xml:space="preserve">1.1.22. Развитию промышленного, оборонного, сельскохозяйственного, пищевого, строительного, транспортного и энергетического комплексов Ростовской области с учетом задач, определенных </w:t>
      </w:r>
      <w:hyperlink r:id="rId2">
        <w:r>
          <w:rPr>
            <w:sz w:val="32"/>
          </w:rPr>
          <w:t>Стратегией</w:t>
        </w:r>
      </w:hyperlink>
      <w:r>
        <w:rPr>
          <w:sz w:val="32"/>
        </w:rPr>
        <w:t xml:space="preserve"> социально-экономического развития Ростовской области на период до 2030 года.</w:t>
      </w:r>
    </w:p>
    <w:p>
      <w:pPr>
        <w:pStyle w:val="Normal"/>
        <w:widowControl w:val="false"/>
        <w:ind w:left="0" w:right="0" w:firstLine="709"/>
        <w:jc w:val="both"/>
        <w:rPr>
          <w:i/>
          <w:i/>
          <w:spacing w:val="2"/>
          <w:sz w:val="32"/>
          <w:shd w:fill="FFD821" w:val="clear"/>
        </w:rPr>
      </w:pPr>
      <w:r>
        <w:rPr>
          <w:sz w:val="32"/>
        </w:rPr>
        <w:t xml:space="preserve">1.1.23. Модернизации производственной сферы в соответствии с региональными планами и </w:t>
      </w:r>
      <w:hyperlink r:id="rId3">
        <w:r>
          <w:rPr>
            <w:sz w:val="32"/>
          </w:rPr>
          <w:t>Стратегией</w:t>
        </w:r>
      </w:hyperlink>
      <w:r>
        <w:rPr>
          <w:sz w:val="32"/>
        </w:rPr>
        <w:t xml:space="preserve"> социально-экономического развития Ростовской области на период до 2030 года, а также с планами развития предприятий.</w:t>
      </w:r>
    </w:p>
    <w:p>
      <w:pPr>
        <w:pStyle w:val="Normal"/>
        <w:widowControl w:val="false"/>
        <w:ind w:left="0" w:right="0" w:firstLine="709"/>
        <w:jc w:val="both"/>
        <w:rPr>
          <w:i/>
          <w:i/>
          <w:sz w:val="32"/>
          <w:shd w:fill="FFD821" w:val="clear"/>
        </w:rPr>
      </w:pPr>
      <w:r>
        <w:rPr>
          <w:sz w:val="32"/>
        </w:rPr>
        <w:t>1.1.24. Созданию высокопроизводительных, безопасных, современных рабочих мест, новых высокотехнологичных образцов выпускаемой продукции на основе развития творческой активности работников в области рационализации и изобретательства.</w:t>
      </w:r>
    </w:p>
    <w:p>
      <w:pPr>
        <w:pStyle w:val="Normal"/>
        <w:widowControl w:val="false"/>
        <w:ind w:left="0" w:right="0" w:firstLine="709"/>
        <w:jc w:val="both"/>
        <w:rPr>
          <w:sz w:val="32"/>
        </w:rPr>
      </w:pPr>
      <w:r>
        <w:rPr>
          <w:sz w:val="32"/>
        </w:rPr>
        <w:t>1.1.25. Содействию эффективной деятельности:</w:t>
      </w:r>
    </w:p>
    <w:p>
      <w:pPr>
        <w:pStyle w:val="Normal"/>
        <w:widowControl w:val="false"/>
        <w:ind w:left="0" w:right="0" w:firstLine="709"/>
        <w:jc w:val="both"/>
        <w:rPr>
          <w:sz w:val="32"/>
        </w:rPr>
      </w:pPr>
      <w:r>
        <w:rPr>
          <w:sz w:val="32"/>
        </w:rPr>
        <w:t>- региональных и отраслевых бизнес-объединений, в том числе в сфере ремесленнической деятельности, торговли и услуг;</w:t>
      </w:r>
    </w:p>
    <w:p>
      <w:pPr>
        <w:pStyle w:val="Normal"/>
        <w:widowControl w:val="false"/>
        <w:ind w:left="0" w:right="0" w:firstLine="709"/>
        <w:jc w:val="both"/>
        <w:rPr>
          <w:sz w:val="32"/>
        </w:rPr>
      </w:pPr>
      <w:r>
        <w:rPr>
          <w:sz w:val="32"/>
        </w:rPr>
        <w:t>- организаций, оказывающих услуги в сфере привлечения инвестиций, инноваций и развития экспортной деятельности.</w:t>
      </w:r>
    </w:p>
    <w:p>
      <w:pPr>
        <w:pStyle w:val="Normal"/>
        <w:widowControl w:val="false"/>
        <w:ind w:left="0" w:right="0" w:firstLine="709"/>
        <w:jc w:val="both"/>
        <w:rPr>
          <w:i/>
          <w:i/>
          <w:sz w:val="32"/>
        </w:rPr>
      </w:pPr>
      <w:r>
        <w:rPr>
          <w:sz w:val="32"/>
        </w:rPr>
        <w:t>1.1.26. Проведению соревнований профессионального мастерства в организациях, распространению передового опыта.</w:t>
      </w:r>
    </w:p>
    <w:p>
      <w:pPr>
        <w:pStyle w:val="Normal"/>
        <w:widowControl w:val="false"/>
        <w:ind w:left="0" w:right="0" w:firstLine="709"/>
        <w:jc w:val="both"/>
        <w:rPr>
          <w:sz w:val="32"/>
        </w:rPr>
      </w:pPr>
      <w:r>
        <w:rPr>
          <w:sz w:val="32"/>
        </w:rPr>
        <w:t xml:space="preserve">1.1.27. Развитию многоформатной торговли с учетом задач, определенных </w:t>
      </w:r>
      <w:hyperlink r:id="rId4">
        <w:r>
          <w:rPr>
            <w:sz w:val="32"/>
          </w:rPr>
          <w:t>Стратегией</w:t>
        </w:r>
      </w:hyperlink>
      <w:r>
        <w:rPr>
          <w:sz w:val="32"/>
        </w:rPr>
        <w:t xml:space="preserve"> социально-экономического развития Ростовской области на период до 2030 года.</w:t>
      </w:r>
    </w:p>
    <w:p>
      <w:pPr>
        <w:pStyle w:val="Normal"/>
        <w:widowControl w:val="false"/>
        <w:ind w:left="0" w:right="0" w:firstLine="709"/>
        <w:jc w:val="both"/>
        <w:rPr>
          <w:sz w:val="32"/>
        </w:rPr>
      </w:pPr>
      <w:r>
        <w:rPr>
          <w:sz w:val="32"/>
        </w:rPr>
        <w:t>1.2. Правительство:</w:t>
      </w:r>
    </w:p>
    <w:p>
      <w:pPr>
        <w:pStyle w:val="Normal"/>
        <w:widowControl w:val="false"/>
        <w:ind w:left="0" w:right="0" w:firstLine="709"/>
        <w:jc w:val="both"/>
        <w:rPr>
          <w:sz w:val="32"/>
        </w:rPr>
      </w:pPr>
      <w:r>
        <w:rPr>
          <w:sz w:val="32"/>
        </w:rPr>
        <w:t xml:space="preserve">1.2.1. Проводит целенаправленную инвестиционную политику Ростовской области. Содействует привлечению и дальнейшему сопровождению инвесторов, формированию инвестиционного бренда Ростовской области. </w:t>
      </w:r>
    </w:p>
    <w:p>
      <w:pPr>
        <w:pStyle w:val="Normal"/>
        <w:widowControl w:val="false"/>
        <w:ind w:left="0" w:right="0" w:firstLine="709"/>
        <w:jc w:val="both"/>
        <w:rPr>
          <w:sz w:val="32"/>
        </w:rPr>
      </w:pPr>
      <w:r>
        <w:rPr>
          <w:sz w:val="32"/>
        </w:rPr>
        <w:t>1.2.2. Оказывает государственную поддержку хозяйствующим субъектам, осуществляющим свою деятельность в Ростовской области, в рамках государственных программ в соответствии с законодательством Российской Федерации и законодательством Ростовской области.</w:t>
      </w:r>
    </w:p>
    <w:p>
      <w:pPr>
        <w:pStyle w:val="Normal"/>
        <w:widowControl w:val="false"/>
        <w:ind w:left="0" w:right="0" w:firstLine="709"/>
        <w:jc w:val="both"/>
        <w:rPr>
          <w:sz w:val="32"/>
        </w:rPr>
      </w:pPr>
      <w:r>
        <w:rPr>
          <w:sz w:val="32"/>
        </w:rPr>
        <w:t>1.2.3. Создает условия для устойчивого роста и повышения эффективности промышленного производства, установления экономически обоснованных расходов (затрат) на услуги естественных монополий (электрическая и тепловая энергия, газ), прозрачности расчетов тарифов в соответствии с тарифной политикой Российской Федерации.</w:t>
      </w:r>
    </w:p>
    <w:p>
      <w:pPr>
        <w:pStyle w:val="Normal"/>
        <w:widowControl w:val="false"/>
        <w:ind w:left="0" w:right="0" w:firstLine="709"/>
        <w:jc w:val="both"/>
        <w:rPr>
          <w:sz w:val="32"/>
        </w:rPr>
      </w:pPr>
      <w:r>
        <w:rPr>
          <w:sz w:val="32"/>
        </w:rPr>
        <w:t>1.2.4. Содействует развитию сельского хозяйства, способного обеспечить продовольственную безопасность региона, и повышению эффективности агропромышленного комплекса.</w:t>
      </w:r>
    </w:p>
    <w:p>
      <w:pPr>
        <w:pStyle w:val="Normal"/>
        <w:widowControl w:val="false"/>
        <w:ind w:left="0" w:right="0" w:firstLine="709"/>
        <w:jc w:val="both"/>
        <w:rPr>
          <w:sz w:val="32"/>
        </w:rPr>
      </w:pPr>
      <w:r>
        <w:rPr>
          <w:sz w:val="32"/>
        </w:rPr>
        <w:t>1.2.5. Содействует повышению производительности труда в сфере социального обслуживания населения.</w:t>
      </w:r>
    </w:p>
    <w:p>
      <w:pPr>
        <w:pStyle w:val="Normal"/>
        <w:widowControl w:val="false"/>
        <w:ind w:left="0" w:right="0" w:firstLine="709"/>
        <w:jc w:val="both"/>
        <w:rPr>
          <w:sz w:val="32"/>
        </w:rPr>
      </w:pPr>
      <w:r>
        <w:rPr>
          <w:sz w:val="32"/>
        </w:rPr>
        <w:t>1.2.6. Содействует развитию малого и среднего предпринимательства во всех секторах экономики Ростовской области и созданию благоприятных условий для его деятельности:</w:t>
      </w:r>
    </w:p>
    <w:p>
      <w:pPr>
        <w:pStyle w:val="Normal"/>
        <w:widowControl w:val="false"/>
        <w:ind w:left="0" w:right="0" w:firstLine="709"/>
        <w:jc w:val="both"/>
        <w:rPr>
          <w:sz w:val="32"/>
        </w:rPr>
      </w:pPr>
      <w:r>
        <w:rPr>
          <w:sz w:val="32"/>
        </w:rPr>
        <w:t>обеспечение доступа субъектов малого и среднего предпринимательства к финансовым ресурсам, в том числе льготным займам, лизингу и гарантийной поддержке;</w:t>
      </w:r>
    </w:p>
    <w:p>
      <w:pPr>
        <w:pStyle w:val="Normal"/>
        <w:widowControl w:val="false"/>
        <w:ind w:left="0" w:right="0" w:firstLine="709"/>
        <w:jc w:val="both"/>
        <w:rPr>
          <w:sz w:val="32"/>
        </w:rPr>
      </w:pPr>
      <w:r>
        <w:rPr>
          <w:sz w:val="32"/>
        </w:rPr>
        <w:t>обеспечение доступа субъектов малого и среднего предпринимательства к обучающим программам, в том числе форумам, конференциям, круглым столам, мастер-классам, семинарам и др.;</w:t>
      </w:r>
    </w:p>
    <w:p>
      <w:pPr>
        <w:pStyle w:val="Normal"/>
        <w:widowControl w:val="false"/>
        <w:ind w:left="0" w:right="0" w:firstLine="709"/>
        <w:jc w:val="both"/>
        <w:rPr>
          <w:sz w:val="32"/>
        </w:rPr>
      </w:pPr>
      <w:r>
        <w:rPr>
          <w:sz w:val="32"/>
        </w:rPr>
        <w:t>обеспечение консультационной поддержки субъектов малого и среднего предпринимательства по вопросам правового обеспечения деятельности и налогообложения;</w:t>
      </w:r>
    </w:p>
    <w:p>
      <w:pPr>
        <w:pStyle w:val="Normal"/>
        <w:widowControl w:val="false"/>
        <w:ind w:left="0" w:right="0" w:firstLine="709"/>
        <w:jc w:val="both"/>
        <w:rPr>
          <w:sz w:val="32"/>
        </w:rPr>
      </w:pPr>
      <w:r>
        <w:rPr>
          <w:sz w:val="32"/>
        </w:rPr>
        <w:t>обеспечение содействия начинающим предпринимателям в подготовке бизнес-планов;</w:t>
      </w:r>
    </w:p>
    <w:p>
      <w:pPr>
        <w:pStyle w:val="Normal"/>
        <w:widowControl w:val="false"/>
        <w:ind w:left="0" w:right="0" w:firstLine="709"/>
        <w:jc w:val="both"/>
        <w:rPr>
          <w:sz w:val="32"/>
        </w:rPr>
      </w:pPr>
      <w:r>
        <w:rPr>
          <w:sz w:val="32"/>
        </w:rPr>
        <w:t>обеспечение проведения региональных конкурсов для субъектов малого и среднего предпринимательства в целях популяризации предпринимателей региона;</w:t>
      </w:r>
    </w:p>
    <w:p>
      <w:pPr>
        <w:pStyle w:val="Normal"/>
        <w:widowControl w:val="false"/>
        <w:ind w:left="0" w:right="0" w:firstLine="709"/>
        <w:jc w:val="both"/>
        <w:rPr>
          <w:b/>
          <w:b/>
          <w:i/>
          <w:i/>
          <w:sz w:val="32"/>
        </w:rPr>
      </w:pPr>
      <w:r>
        <w:rPr>
          <w:sz w:val="32"/>
        </w:rPr>
        <w:t xml:space="preserve">обеспечение содействия в размещении на электронных торговых площадках (маркетплейсах); </w:t>
      </w:r>
    </w:p>
    <w:p>
      <w:pPr>
        <w:pStyle w:val="Normal"/>
        <w:widowControl w:val="false"/>
        <w:ind w:left="0" w:right="0" w:firstLine="709"/>
        <w:jc w:val="both"/>
        <w:rPr>
          <w:sz w:val="32"/>
        </w:rPr>
      </w:pPr>
      <w:r>
        <w:rPr>
          <w:sz w:val="32"/>
        </w:rPr>
        <w:t xml:space="preserve">формирование деловых контактов субъектов малого и среднего предпринимательства; </w:t>
      </w:r>
    </w:p>
    <w:p>
      <w:pPr>
        <w:pStyle w:val="Normal"/>
        <w:widowControl w:val="false"/>
        <w:ind w:left="0" w:right="0" w:firstLine="709"/>
        <w:jc w:val="both"/>
        <w:rPr>
          <w:sz w:val="32"/>
        </w:rPr>
      </w:pPr>
      <w:r>
        <w:rPr>
          <w:sz w:val="32"/>
        </w:rPr>
        <w:t>создание условий для развития креативных (творческих) индустрий.</w:t>
      </w:r>
    </w:p>
    <w:p>
      <w:pPr>
        <w:pStyle w:val="Normal"/>
        <w:widowControl w:val="false"/>
        <w:ind w:left="0" w:right="0" w:firstLine="709"/>
        <w:jc w:val="both"/>
        <w:rPr>
          <w:sz w:val="32"/>
        </w:rPr>
      </w:pPr>
      <w:r>
        <w:rPr>
          <w:sz w:val="32"/>
        </w:rPr>
        <w:t>1.2.7. Осуществляет мероприятия по стимулированию выхода субъектов малого и среднего предпринимательства из «теневого сектора» экономики и предупреждению «теневого» предпринимательства путем ведения работы по совершенствованию законодательства в сфере экономического развития региона, оптимизации налогообложения.</w:t>
      </w:r>
    </w:p>
    <w:p>
      <w:pPr>
        <w:pStyle w:val="Normal"/>
        <w:widowControl w:val="false"/>
        <w:ind w:left="0" w:right="0" w:firstLine="709"/>
        <w:jc w:val="both"/>
        <w:rPr>
          <w:sz w:val="32"/>
        </w:rPr>
      </w:pPr>
      <w:r>
        <w:rPr>
          <w:sz w:val="32"/>
        </w:rPr>
        <w:t>1.2.8. Содействует вовлечению молодежи в предпринимательскую деятельность:</w:t>
      </w:r>
    </w:p>
    <w:p>
      <w:pPr>
        <w:pStyle w:val="Normal"/>
        <w:widowControl w:val="false"/>
        <w:ind w:left="0" w:right="0" w:firstLine="709"/>
        <w:jc w:val="both"/>
        <w:rPr>
          <w:sz w:val="32"/>
        </w:rPr>
      </w:pPr>
      <w:r>
        <w:rPr>
          <w:sz w:val="32"/>
        </w:rPr>
        <w:t>обеспечение проведения специализированных обучающих программ по вопросам ведения предпринимательской деятельности для молодых предпринимателей;</w:t>
      </w:r>
    </w:p>
    <w:p>
      <w:pPr>
        <w:pStyle w:val="Normal"/>
        <w:widowControl w:val="false"/>
        <w:ind w:left="0" w:right="0" w:firstLine="709"/>
        <w:jc w:val="both"/>
        <w:rPr>
          <w:i/>
          <w:i/>
          <w:sz w:val="32"/>
        </w:rPr>
      </w:pPr>
      <w:r>
        <w:rPr>
          <w:sz w:val="32"/>
        </w:rPr>
        <w:t>обеспечение проведения региональных этапов конкурсов для молодых предпринимателей.</w:t>
      </w:r>
    </w:p>
    <w:p>
      <w:pPr>
        <w:pStyle w:val="Normal"/>
        <w:widowControl w:val="false"/>
        <w:ind w:left="0" w:right="0" w:firstLine="709"/>
        <w:jc w:val="both"/>
        <w:rPr>
          <w:sz w:val="32"/>
        </w:rPr>
      </w:pPr>
      <w:r>
        <w:rPr>
          <w:sz w:val="32"/>
        </w:rPr>
        <w:t>1.2.9. Содействует развитию потребительского рынка, насыщению его качественными товарами и услугами, увеличению доли интернет - торговли в формировании оборота розничной торговли, формированию позитивного имиджа продукции товаропроизводителей Ростовской области.</w:t>
      </w:r>
    </w:p>
    <w:p>
      <w:pPr>
        <w:pStyle w:val="Normal"/>
        <w:ind w:left="0" w:right="0" w:firstLine="709"/>
        <w:jc w:val="both"/>
        <w:rPr>
          <w:sz w:val="32"/>
        </w:rPr>
      </w:pPr>
      <w:r>
        <w:rPr>
          <w:sz w:val="32"/>
        </w:rPr>
        <w:t>1.2.10. Обеспечивает диалог предприятий-производителей и торговых предприятий в целях увеличения доли представленности на потребительском рынке региона товаров местного производства.</w:t>
      </w:r>
    </w:p>
    <w:p>
      <w:pPr>
        <w:pStyle w:val="Normal"/>
        <w:widowControl w:val="false"/>
        <w:ind w:left="0" w:right="0" w:firstLine="709"/>
        <w:jc w:val="both"/>
        <w:rPr>
          <w:strike/>
          <w:sz w:val="32"/>
        </w:rPr>
      </w:pPr>
      <w:r>
        <w:rPr>
          <w:sz w:val="32"/>
        </w:rPr>
        <w:t xml:space="preserve">1.2.11. Предусматривает создание единой информационной системы по вопросам ведения предпринимательской деятельности и поддержки бизнеса; содействие увеличению числа пользователей регионального портала закупок малого объема из числа субъектов малого и среднего предпринимательства; развитие интернет-площадок корпоративных закупок и продаж онлайн. </w:t>
      </w:r>
    </w:p>
    <w:p>
      <w:pPr>
        <w:pStyle w:val="Normal"/>
        <w:widowControl w:val="false"/>
        <w:ind w:left="0" w:right="0" w:firstLine="709"/>
        <w:jc w:val="both"/>
        <w:rPr>
          <w:sz w:val="32"/>
        </w:rPr>
      </w:pPr>
      <w:r>
        <w:rPr>
          <w:sz w:val="32"/>
        </w:rPr>
        <w:t>1.2.12. Осуществляет мероприятия, направленные на повышение качества и доступности государственных и муниципальных услуг, в том числе предоставляемых по принципу «одного окна» и в электронном виде.</w:t>
      </w:r>
    </w:p>
    <w:p>
      <w:pPr>
        <w:pStyle w:val="Normal"/>
        <w:widowControl w:val="false"/>
        <w:ind w:left="0" w:right="0" w:firstLine="709"/>
        <w:jc w:val="both"/>
        <w:rPr>
          <w:sz w:val="32"/>
        </w:rPr>
      </w:pPr>
      <w:r>
        <w:rPr>
          <w:sz w:val="32"/>
        </w:rPr>
        <w:t xml:space="preserve">1.2.13. Осуществляет меры по реализации </w:t>
      </w:r>
      <w:hyperlink r:id="rId5">
        <w:r>
          <w:rPr>
            <w:sz w:val="32"/>
          </w:rPr>
          <w:t>Стратегии</w:t>
        </w:r>
      </w:hyperlink>
      <w:r>
        <w:rPr>
          <w:sz w:val="32"/>
        </w:rPr>
        <w:t xml:space="preserve"> социально-экономического развития Ростовской области на период до 2030 года, государственных программ Ростовской области, региональных проектов, оказывает содействие муниципальным образованиям Ростовской области в разработке программ развития муниципальных образований Ростовской области.</w:t>
      </w:r>
    </w:p>
    <w:p>
      <w:pPr>
        <w:pStyle w:val="Normal"/>
        <w:widowControl w:val="false"/>
        <w:ind w:left="0" w:right="0" w:firstLine="709"/>
        <w:jc w:val="both"/>
        <w:rPr>
          <w:sz w:val="32"/>
        </w:rPr>
      </w:pPr>
      <w:r>
        <w:rPr>
          <w:sz w:val="32"/>
        </w:rPr>
        <w:t>1.2.14. Проводит работу по снижению административных барьеров, препятствующих развитию экспорта и расширению географии и структуры регионального экспорта в части продукции с высокой добавленной стоимостью.</w:t>
      </w:r>
    </w:p>
    <w:p>
      <w:pPr>
        <w:pStyle w:val="Normal"/>
        <w:widowControl w:val="false"/>
        <w:ind w:left="0" w:right="0" w:firstLine="709"/>
        <w:jc w:val="both"/>
        <w:rPr>
          <w:sz w:val="32"/>
        </w:rPr>
      </w:pPr>
      <w:r>
        <w:rPr>
          <w:sz w:val="32"/>
        </w:rPr>
        <w:t>1.2.15. Обеспечивает бесперебойность и рост качества жилищно-коммунальных услуг.</w:t>
      </w:r>
    </w:p>
    <w:p>
      <w:pPr>
        <w:pStyle w:val="Normal"/>
        <w:widowControl w:val="false"/>
        <w:ind w:left="0" w:right="0" w:firstLine="709"/>
        <w:jc w:val="both"/>
        <w:rPr>
          <w:sz w:val="32"/>
        </w:rPr>
      </w:pPr>
      <w:r>
        <w:rPr>
          <w:sz w:val="32"/>
        </w:rPr>
        <w:t xml:space="preserve">1.2.16. Проводит целенаправленную работу по созданию условий для системного роста качества и комфорта городской среды. </w:t>
      </w:r>
    </w:p>
    <w:p>
      <w:pPr>
        <w:pStyle w:val="Normal"/>
        <w:widowControl w:val="false"/>
        <w:ind w:left="0" w:right="0" w:firstLine="709"/>
        <w:jc w:val="both"/>
        <w:rPr>
          <w:sz w:val="32"/>
        </w:rPr>
      </w:pPr>
      <w:r>
        <w:rPr>
          <w:sz w:val="32"/>
        </w:rPr>
        <w:t>1.2.17. Создает условия для эффективной защиты прав потребителей на территории Ростовской области.</w:t>
      </w:r>
    </w:p>
    <w:p>
      <w:pPr>
        <w:pStyle w:val="Normal"/>
        <w:widowControl w:val="false"/>
        <w:ind w:left="0" w:right="0" w:firstLine="709"/>
        <w:jc w:val="both"/>
        <w:rPr>
          <w:sz w:val="32"/>
        </w:rPr>
      </w:pPr>
      <w:r>
        <w:rPr>
          <w:sz w:val="32"/>
        </w:rPr>
        <w:t>1.2.18. Создает условия эффективной деятельности организаций, оказывающих услуги в сфере привлечения инвестиций, инноваций и развития экспортной деятельности организаций и работающих в соответствии с действующим законодательством.</w:t>
      </w:r>
    </w:p>
    <w:p>
      <w:pPr>
        <w:pStyle w:val="Normal"/>
        <w:widowControl w:val="false"/>
        <w:ind w:left="0" w:right="0" w:firstLine="709"/>
        <w:jc w:val="both"/>
        <w:rPr>
          <w:b/>
          <w:b/>
          <w:i/>
          <w:i/>
          <w:sz w:val="32"/>
        </w:rPr>
      </w:pPr>
      <w:r>
        <w:rPr>
          <w:sz w:val="32"/>
        </w:rPr>
        <w:t>1.2.19. Содействует проведению совместных мероприятий, выставок, ярмарок в целях развития и поддержки инвестиционной и предпринимательской деятельности на территории Ростовской области, сбыта сельскохозяйственной продукции.</w:t>
      </w:r>
    </w:p>
    <w:p>
      <w:pPr>
        <w:pStyle w:val="Normal"/>
        <w:widowControl w:val="false"/>
        <w:ind w:left="0" w:right="0" w:firstLine="709"/>
        <w:jc w:val="both"/>
        <w:rPr>
          <w:sz w:val="32"/>
        </w:rPr>
      </w:pPr>
      <w:r>
        <w:rPr>
          <w:sz w:val="32"/>
        </w:rPr>
        <w:t>1.2.20. При оказании мер поддержки может учитывать вовлеченность работодателя в систему социального партнерства.</w:t>
      </w:r>
    </w:p>
    <w:p>
      <w:pPr>
        <w:pStyle w:val="Normal"/>
        <w:widowControl w:val="false"/>
        <w:ind w:left="0" w:right="0" w:firstLine="709"/>
        <w:jc w:val="both"/>
        <w:rPr>
          <w:b/>
          <w:b/>
          <w:sz w:val="32"/>
        </w:rPr>
      </w:pPr>
      <w:r>
        <w:rPr>
          <w:b/>
          <w:sz w:val="32"/>
        </w:rPr>
      </w:r>
    </w:p>
    <w:p>
      <w:pPr>
        <w:pStyle w:val="Normal"/>
        <w:widowControl w:val="false"/>
        <w:ind w:left="0" w:right="0" w:firstLine="709"/>
        <w:jc w:val="both"/>
        <w:rPr>
          <w:b/>
          <w:b/>
          <w:sz w:val="32"/>
        </w:rPr>
      </w:pPr>
      <w:r>
        <w:rPr>
          <w:b/>
          <w:sz w:val="32"/>
        </w:rPr>
        <w:t>1.3. Профсоюзы:</w:t>
      </w:r>
    </w:p>
    <w:p>
      <w:pPr>
        <w:pStyle w:val="Normal"/>
        <w:widowControl w:val="false"/>
        <w:ind w:left="0" w:right="0" w:firstLine="709"/>
        <w:jc w:val="both"/>
        <w:rPr>
          <w:sz w:val="32"/>
        </w:rPr>
      </w:pPr>
      <w:r>
        <w:rPr>
          <w:sz w:val="32"/>
        </w:rPr>
        <w:t>1.3.1. Способствуют устойчивому социально-экономическому развитию организаций путем укрепления трудовой дисциплины и рациональному использованию рабочего времени, экономии материальных ресурсов, повышения качества производимой продукции, повышения производительности труда.</w:t>
      </w:r>
    </w:p>
    <w:p>
      <w:pPr>
        <w:pStyle w:val="Normal"/>
        <w:widowControl w:val="false"/>
        <w:ind w:left="0" w:right="0" w:firstLine="709"/>
        <w:jc w:val="both"/>
        <w:rPr>
          <w:sz w:val="32"/>
        </w:rPr>
      </w:pPr>
      <w:r>
        <w:rPr>
          <w:sz w:val="32"/>
        </w:rPr>
        <w:t>1.3.2. Принимают участие в подготовке предложений по приоритетным направлениям социально-экономического развития области, стабилизации работы организаций, осуществляющих деятельность на территории области, поддержке субъектов малого и среднего предпринимательства.</w:t>
      </w:r>
    </w:p>
    <w:p>
      <w:pPr>
        <w:pStyle w:val="Normal"/>
        <w:widowControl w:val="false"/>
        <w:ind w:left="0" w:right="0" w:firstLine="709"/>
        <w:jc w:val="both"/>
        <w:rPr>
          <w:sz w:val="32"/>
        </w:rPr>
      </w:pPr>
      <w:r>
        <w:rPr>
          <w:sz w:val="32"/>
        </w:rPr>
        <w:t>1.3.3. Вносят в соответствующие органы государственной власти Ростовской области, предложения о принятии законов и иных нормативных правовых актов по вопросам, затрагивающим права и социально-экономические интересы работников, участвуют в разработке указанных нормативных правовых актов.</w:t>
      </w:r>
    </w:p>
    <w:p>
      <w:pPr>
        <w:pStyle w:val="Normal"/>
        <w:widowControl w:val="false"/>
        <w:ind w:left="0" w:right="0" w:firstLine="709"/>
        <w:jc w:val="both"/>
        <w:rPr>
          <w:sz w:val="32"/>
        </w:rPr>
      </w:pPr>
      <w:r>
        <w:rPr>
          <w:sz w:val="32"/>
        </w:rPr>
        <w:t>1.3.4. Проводят информационно-разъяснительную работу по созданию профсоюзных организаций на предприятиях малого и среднего бизнеса.</w:t>
      </w:r>
    </w:p>
    <w:p>
      <w:pPr>
        <w:pStyle w:val="Normal"/>
        <w:widowControl w:val="false"/>
        <w:ind w:left="0" w:right="0" w:firstLine="709"/>
        <w:jc w:val="both"/>
        <w:rPr>
          <w:sz w:val="32"/>
        </w:rPr>
      </w:pPr>
      <w:r>
        <w:rPr>
          <w:sz w:val="32"/>
        </w:rPr>
        <w:t>1.3.5. Предоставляют бесплатную консультационную и правовую помощь профсоюзным организациям, членам профсоюзов, защищают их права и интересы, в том числе при реорганизации, перепрофилировании организации, смене собственника, ликвидации.</w:t>
      </w:r>
    </w:p>
    <w:p>
      <w:pPr>
        <w:pStyle w:val="Normal"/>
        <w:widowControl w:val="false"/>
        <w:ind w:left="0" w:right="0" w:firstLine="709"/>
        <w:jc w:val="both"/>
        <w:rPr>
          <w:sz w:val="32"/>
        </w:rPr>
      </w:pPr>
      <w:r>
        <w:rPr>
          <w:sz w:val="32"/>
        </w:rPr>
        <w:t>1.3.6. При реализации прав по участию работников в управлении организаций способствуют оздоровлению финансово-экономического положения предприятия, участвуют в выявлении причин образования убытков организации и определению путей их снижения.</w:t>
      </w:r>
    </w:p>
    <w:p>
      <w:pPr>
        <w:pStyle w:val="Normal"/>
        <w:widowControl w:val="false"/>
        <w:ind w:left="0" w:right="0" w:firstLine="709"/>
        <w:jc w:val="both"/>
        <w:rPr>
          <w:sz w:val="32"/>
        </w:rPr>
      </w:pPr>
      <w:r>
        <w:rPr>
          <w:sz w:val="32"/>
        </w:rPr>
      </w:r>
    </w:p>
    <w:p>
      <w:pPr>
        <w:pStyle w:val="Normal"/>
        <w:widowControl w:val="false"/>
        <w:ind w:left="0" w:right="0" w:firstLine="709"/>
        <w:jc w:val="both"/>
        <w:rPr>
          <w:b/>
          <w:b/>
          <w:sz w:val="32"/>
        </w:rPr>
      </w:pPr>
      <w:r>
        <w:rPr>
          <w:b/>
          <w:sz w:val="32"/>
        </w:rPr>
        <w:t>1.4. Работодатели:</w:t>
      </w:r>
    </w:p>
    <w:p>
      <w:pPr>
        <w:pStyle w:val="Normal"/>
        <w:widowControl w:val="false"/>
        <w:ind w:left="0" w:right="0" w:firstLine="709"/>
        <w:jc w:val="both"/>
        <w:rPr>
          <w:sz w:val="32"/>
        </w:rPr>
      </w:pPr>
      <w:r>
        <w:rPr>
          <w:sz w:val="32"/>
        </w:rPr>
        <w:t>1.4.1. Принимают необходимые меры по обеспечению стабильности и экономического роста предприятий, организаций и индивидуальных предпринимателей, обеспечивают проведение модернизации оборудования и повышение производительности труда, переход к инновационной модели развития, внедрение энергоэффективных технологий, обеспечивающих выпуск конкурентоспособной и импортозамещающей продукции, создание дополнительных высокопроизводительных, безопасных рабочих мест.</w:t>
      </w:r>
    </w:p>
    <w:p>
      <w:pPr>
        <w:pStyle w:val="Normal"/>
        <w:widowControl w:val="false"/>
        <w:ind w:left="0" w:right="0" w:firstLine="709"/>
        <w:jc w:val="both"/>
        <w:rPr>
          <w:sz w:val="32"/>
        </w:rPr>
      </w:pPr>
      <w:r>
        <w:rPr>
          <w:sz w:val="32"/>
        </w:rPr>
        <w:t>1.4.2. Обеспечивают реализацию эффективной промышленной и аграрной политики, принимают активное участие в формировании делового и инвестиционного климата на территории области.</w:t>
      </w:r>
    </w:p>
    <w:p>
      <w:pPr>
        <w:pStyle w:val="Normal"/>
        <w:widowControl w:val="false"/>
        <w:ind w:left="0" w:right="0" w:firstLine="709"/>
        <w:jc w:val="both"/>
        <w:rPr>
          <w:sz w:val="32"/>
        </w:rPr>
      </w:pPr>
      <w:r>
        <w:rPr>
          <w:sz w:val="32"/>
        </w:rPr>
        <w:t>1.4.3. Принимают меры по сохранению и наращиванию объемов производства продукции, повышению конкурентоспособности выпускаемой продукции в целях удовлетворения потребностей внутреннего рынка и роста продаж на экспорт.</w:t>
      </w:r>
    </w:p>
    <w:p>
      <w:pPr>
        <w:pStyle w:val="Normal"/>
        <w:ind w:left="0" w:right="0" w:firstLine="709"/>
        <w:jc w:val="both"/>
        <w:rPr>
          <w:sz w:val="32"/>
        </w:rPr>
      </w:pPr>
      <w:r>
        <w:rPr>
          <w:sz w:val="32"/>
        </w:rPr>
        <w:t>1.4.4. Участвуют в реализации национальных проектов (программ), Стратегии социально-экономического развития Ростовской области на период до 2030 года, осуществляют предпринимательскую деятельность на принципах социальной ответственности.</w:t>
      </w:r>
    </w:p>
    <w:p>
      <w:pPr>
        <w:pStyle w:val="Normal"/>
        <w:widowControl w:val="false"/>
        <w:ind w:left="0" w:right="0" w:firstLine="709"/>
        <w:jc w:val="both"/>
        <w:rPr>
          <w:sz w:val="32"/>
        </w:rPr>
      </w:pPr>
      <w:r>
        <w:rPr>
          <w:sz w:val="32"/>
        </w:rPr>
        <w:t>1.4.5. Разрабатывают и реализуют инвестиционные проекты и направляют инвестиции на техническое перевооружение производства, снижение энергоемкости выпускаемой продукции, создание новых рабочих мест, улучшение условий труда работников.</w:t>
      </w:r>
    </w:p>
    <w:p>
      <w:pPr>
        <w:pStyle w:val="Normal"/>
        <w:widowControl w:val="false"/>
        <w:ind w:left="0" w:right="0" w:firstLine="709"/>
        <w:jc w:val="both"/>
        <w:rPr>
          <w:sz w:val="32"/>
        </w:rPr>
      </w:pPr>
      <w:r>
        <w:rPr>
          <w:sz w:val="32"/>
        </w:rPr>
        <w:t>1.4.6. Разрабатывают и реализуют программы по продвижению продукции (работ, услуг) на российские и зарубежные рынки сбыта в соответствии с международными нормами.</w:t>
      </w:r>
    </w:p>
    <w:p>
      <w:pPr>
        <w:pStyle w:val="Normal"/>
        <w:ind w:left="0" w:right="0" w:firstLine="709"/>
        <w:jc w:val="both"/>
        <w:rPr>
          <w:sz w:val="32"/>
        </w:rPr>
      </w:pPr>
      <w:r>
        <w:rPr>
          <w:sz w:val="32"/>
        </w:rPr>
        <w:t>1.4.7. Информируют работников, профсоюзные организации о выполнении коллективных договоров, соглашений, о результатах финансово-экономической деятельности и перспективах развития организации не реже двух раз в год. Предоставляют Сторонам информацию о предстоящих изменениях: реорганизации, приватизации, смене собственника, перепрофилировании, банкротстве или ликвидации организаций.</w:t>
      </w:r>
    </w:p>
    <w:p>
      <w:pPr>
        <w:pStyle w:val="Normal"/>
        <w:widowControl w:val="false"/>
        <w:ind w:left="0" w:right="0" w:firstLine="709"/>
        <w:jc w:val="both"/>
        <w:rPr>
          <w:sz w:val="32"/>
        </w:rPr>
      </w:pPr>
      <w:r>
        <w:rPr>
          <w:sz w:val="32"/>
        </w:rPr>
        <w:t>1.4.8. Принимают меры по недопущению задолженности по налогам и сборам, страховым взносам в бюджетную систему Российской Федерации.</w:t>
      </w:r>
    </w:p>
    <w:p>
      <w:pPr>
        <w:pStyle w:val="Normal"/>
        <w:widowControl w:val="false"/>
        <w:ind w:left="0" w:right="0" w:firstLine="709"/>
        <w:jc w:val="both"/>
        <w:rPr>
          <w:sz w:val="32"/>
        </w:rPr>
      </w:pPr>
      <w:r>
        <w:rPr>
          <w:sz w:val="32"/>
        </w:rPr>
        <w:t>1.4.9. Объединения работодателей проводят информационно-разъяснительную работу с работниками организаций области о необходимости своевременной и полной уплаты имущественных налогов.</w:t>
      </w:r>
    </w:p>
    <w:p>
      <w:pPr>
        <w:pStyle w:val="Normal"/>
        <w:widowControl w:val="false"/>
        <w:ind w:left="0" w:right="0" w:firstLine="709"/>
        <w:jc w:val="both"/>
        <w:rPr>
          <w:sz w:val="32"/>
        </w:rPr>
      </w:pPr>
      <w:r>
        <w:rPr>
          <w:sz w:val="32"/>
        </w:rPr>
        <w:t>1.4.10. Используют возможности организаций, оказывающих услуги в сфере привлечения инвестиций, инноваций и развития экспортной деятельности в регионе и работающих в соответствии с действующим законодательством.</w:t>
      </w:r>
    </w:p>
    <w:p>
      <w:pPr>
        <w:pStyle w:val="Normal"/>
        <w:widowControl w:val="false"/>
        <w:ind w:left="0" w:right="0" w:firstLine="709"/>
        <w:jc w:val="both"/>
        <w:rPr>
          <w:sz w:val="32"/>
        </w:rPr>
      </w:pPr>
      <w:r>
        <w:rPr>
          <w:sz w:val="32"/>
        </w:rPr>
        <w:t>1.4.11. Принимают меры по недопущению «теневых схем» ведения предпринимательской деятельности и оплаты труда работников.</w:t>
      </w:r>
    </w:p>
    <w:p>
      <w:pPr>
        <w:pStyle w:val="Normal"/>
        <w:widowControl w:val="false"/>
        <w:ind w:left="0" w:right="0" w:firstLine="709"/>
        <w:jc w:val="both"/>
        <w:rPr>
          <w:sz w:val="32"/>
        </w:rPr>
      </w:pPr>
      <w:r>
        <w:rPr>
          <w:sz w:val="32"/>
        </w:rPr>
        <w:t>1.4.12. При проведении процедур ликвидации, реорганизации, изменении форм собственности, банкротства предприятий, учреждений, организаций учитывают их социальные последствия. Указанные мероприятия проводят с участием профсоюзных организаций и с учетом интересов работников по предоставлению им социальных гарантий и льгот в соответствии с трудовым законодательством.</w:t>
      </w:r>
    </w:p>
    <w:p>
      <w:pPr>
        <w:pStyle w:val="Normal"/>
        <w:widowControl w:val="false"/>
        <w:ind w:left="0" w:right="0" w:firstLine="709"/>
        <w:jc w:val="both"/>
        <w:rPr>
          <w:i/>
          <w:i/>
          <w:sz w:val="32"/>
        </w:rPr>
      </w:pPr>
      <w:r>
        <w:rPr>
          <w:sz w:val="32"/>
        </w:rPr>
        <w:t>1.4.13. Обеспечивают реализацию прав работников на участие в управлении организацией в соответствии с нормами Трудового кодекса Российской Федерации, коллективным договором и соглашениями. Привлекают в коллегиальные органы управления организациями всех форм собственности полномочных представителей первичных профсоюзных организаций или представителей работников организации.</w:t>
      </w:r>
    </w:p>
    <w:p>
      <w:pPr>
        <w:pStyle w:val="Normal"/>
        <w:widowControl w:val="false"/>
        <w:ind w:left="0" w:right="0" w:firstLine="709"/>
        <w:jc w:val="both"/>
        <w:rPr>
          <w:sz w:val="32"/>
        </w:rPr>
      </w:pPr>
      <w:r>
        <w:rPr>
          <w:sz w:val="32"/>
        </w:rPr>
        <w:t>1.4.14. По запросам профсоюзных органов и органов власти предоставляют необходимую информацию по социально-трудовым вопросам, с учетом соблюдения требований действующего законодательства в области защиты персональных данных.</w:t>
      </w:r>
    </w:p>
    <w:p>
      <w:pPr>
        <w:pStyle w:val="Normal"/>
        <w:ind w:left="0" w:right="0" w:firstLine="709"/>
        <w:jc w:val="both"/>
        <w:rPr>
          <w:sz w:val="32"/>
        </w:rPr>
      </w:pPr>
      <w:r>
        <w:rPr>
          <w:sz w:val="32"/>
        </w:rPr>
        <w:t>1.4.15. С целью развития креативных (творческих) индустрий:</w:t>
      </w:r>
    </w:p>
    <w:p>
      <w:pPr>
        <w:pStyle w:val="Normal"/>
        <w:jc w:val="both"/>
        <w:rPr>
          <w:sz w:val="32"/>
        </w:rPr>
      </w:pPr>
      <w:r>
        <w:rPr>
          <w:sz w:val="32"/>
        </w:rPr>
        <w:t>- обеспечивают оформление, ведут учет и предоставляют отчетность по сбору и реализации предложений сотрудников по повышению эффективности производственной деятельности и организации труда;</w:t>
      </w:r>
    </w:p>
    <w:p>
      <w:pPr>
        <w:pStyle w:val="Normal"/>
        <w:spacing w:before="0" w:after="0"/>
        <w:ind w:left="64" w:right="0" w:hanging="64"/>
        <w:contextualSpacing/>
        <w:jc w:val="both"/>
        <w:rPr>
          <w:sz w:val="32"/>
        </w:rPr>
      </w:pPr>
      <w:r>
        <w:rPr>
          <w:sz w:val="32"/>
        </w:rPr>
        <w:t>- оказывают содействие в развитии изобретательства и рационализаторства, оформлении патентов и авторских прав;</w:t>
      </w:r>
    </w:p>
    <w:p>
      <w:pPr>
        <w:pStyle w:val="Normal"/>
        <w:spacing w:before="0" w:after="0"/>
        <w:ind w:left="64" w:right="0" w:hanging="64"/>
        <w:contextualSpacing/>
        <w:jc w:val="both"/>
        <w:rPr>
          <w:sz w:val="32"/>
        </w:rPr>
      </w:pPr>
      <w:r>
        <w:rPr>
          <w:sz w:val="32"/>
        </w:rPr>
        <w:t xml:space="preserve">– </w:t>
      </w:r>
      <w:r>
        <w:rPr>
          <w:sz w:val="32"/>
        </w:rPr>
        <w:t>организуют работу по траектории карьерного роста сотрудников, плановому обучению и повышению квалификации для освоения новых технологий и производств;</w:t>
      </w:r>
    </w:p>
    <w:p>
      <w:pPr>
        <w:pStyle w:val="Normal"/>
        <w:spacing w:before="0" w:after="0"/>
        <w:ind w:left="64" w:right="0" w:hanging="64"/>
        <w:contextualSpacing/>
        <w:jc w:val="both"/>
        <w:rPr>
          <w:sz w:val="32"/>
        </w:rPr>
      </w:pPr>
      <w:r>
        <w:rPr>
          <w:sz w:val="32"/>
        </w:rPr>
        <w:t>- оказывают содействие в изучении и обмене опытом с дружественными организациями, участии в конференциях и профессиональных конкурсах;</w:t>
      </w:r>
    </w:p>
    <w:p>
      <w:pPr>
        <w:pStyle w:val="Normal"/>
        <w:widowControl w:val="false"/>
        <w:jc w:val="both"/>
        <w:rPr>
          <w:sz w:val="32"/>
        </w:rPr>
      </w:pPr>
      <w:r>
        <w:rPr>
          <w:sz w:val="32"/>
        </w:rPr>
        <w:t>- обеспечивают и стимулируют доступ сотрудников к информации о лучших отечественных и зарубежных практиках, технологиях, бизнес-моделях, организационно-технических решениях производства, продаж, маркетинга, охраны и условий труда;</w:t>
      </w:r>
    </w:p>
    <w:p>
      <w:pPr>
        <w:pStyle w:val="Normal"/>
        <w:widowControl w:val="false"/>
        <w:jc w:val="both"/>
        <w:rPr>
          <w:sz w:val="32"/>
        </w:rPr>
      </w:pPr>
      <w:r>
        <w:rPr>
          <w:sz w:val="32"/>
        </w:rPr>
        <w:t xml:space="preserve">– </w:t>
      </w:r>
      <w:r>
        <w:rPr>
          <w:sz w:val="32"/>
        </w:rPr>
        <w:t>содействуют развитию талантов и творческих способностей сотрудников, членов их семей, жителей муниципальных образований,</w:t>
        <w:br/>
        <w:t>их участию в творческих коллективах, обучению в кружках и секциях</w:t>
        <w:br/>
        <w:t>по интересам, творческих конкурсов.</w:t>
      </w:r>
    </w:p>
    <w:p>
      <w:pPr>
        <w:pStyle w:val="Normal"/>
        <w:widowControl w:val="false"/>
        <w:ind w:left="0" w:right="0" w:firstLine="709"/>
        <w:jc w:val="both"/>
        <w:rPr>
          <w:sz w:val="32"/>
        </w:rPr>
      </w:pPr>
      <w:r>
        <w:rPr>
          <w:sz w:val="32"/>
        </w:rPr>
        <w:t>1.4.16. Привлекают выборный орган первичной профсоюзной организации к консультациям в связи с ухудшением финансового состояния организации в целях выработки совместных мер по стабилизации ситуации и защите трудовых прав работников.</w:t>
      </w:r>
    </w:p>
    <w:p>
      <w:pPr>
        <w:pStyle w:val="Normal"/>
        <w:widowControl w:val="false"/>
        <w:ind w:left="0" w:right="0" w:firstLine="709"/>
        <w:jc w:val="both"/>
        <w:rPr>
          <w:sz w:val="32"/>
        </w:rPr>
      </w:pPr>
      <w:r>
        <w:rPr>
          <w:sz w:val="32"/>
        </w:rPr>
        <w:t>1.4.17. Организуют экономическое соревнование и конкурсы профессионального мастерства в организациях области.</w:t>
      </w:r>
    </w:p>
    <w:p>
      <w:pPr>
        <w:pStyle w:val="Normal"/>
        <w:ind w:left="0" w:right="0" w:firstLine="709"/>
        <w:rPr>
          <w:sz w:val="32"/>
        </w:rPr>
      </w:pPr>
      <w:r>
        <w:rPr>
          <w:sz w:val="32"/>
        </w:rPr>
      </w:r>
    </w:p>
    <w:p>
      <w:pPr>
        <w:pStyle w:val="Normal"/>
        <w:jc w:val="center"/>
        <w:rPr>
          <w:b/>
          <w:b/>
          <w:sz w:val="32"/>
        </w:rPr>
      </w:pPr>
      <w:r>
        <w:rPr>
          <w:b/>
          <w:sz w:val="32"/>
        </w:rPr>
        <w:t>Раздел 2.  Оплата труда и уровень жизни населения</w:t>
      </w:r>
    </w:p>
    <w:p>
      <w:pPr>
        <w:pStyle w:val="Normal"/>
        <w:jc w:val="center"/>
        <w:rPr>
          <w:b/>
          <w:b/>
          <w:sz w:val="32"/>
        </w:rPr>
      </w:pPr>
      <w:r>
        <w:rPr>
          <w:b/>
          <w:sz w:val="32"/>
        </w:rPr>
      </w:r>
    </w:p>
    <w:p>
      <w:pPr>
        <w:pStyle w:val="Normal"/>
        <w:ind w:left="0" w:right="0" w:firstLine="709"/>
        <w:jc w:val="both"/>
        <w:rPr>
          <w:sz w:val="32"/>
        </w:rPr>
      </w:pPr>
      <w:r>
        <w:rPr>
          <w:sz w:val="32"/>
        </w:rPr>
        <w:t xml:space="preserve">В предстоящий период стороны считают необходимым  проведение согласованной политики, направленной на повышение благополучия работающего населения, социальную справедливость и равенство возможностей, реализацию комплекса мер, обеспечивающих право работников на справедливое вознаграждение за труд, реализацию государственных гарантий по оплате труда, совершенствование политики денежных доходов населения, способствующей повышению платежеспособности населения как залога роста экономики, ее инновационной направленности. </w:t>
      </w:r>
    </w:p>
    <w:p>
      <w:pPr>
        <w:pStyle w:val="Normal"/>
        <w:ind w:left="0" w:right="0" w:firstLine="709"/>
        <w:jc w:val="both"/>
        <w:rPr>
          <w:sz w:val="32"/>
        </w:rPr>
      </w:pPr>
      <w:r>
        <w:rPr>
          <w:sz w:val="32"/>
        </w:rPr>
        <w:t>Система целеполагания формируется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в части повышения благополучия граждан, обеспечения устойчивого роста доходов населения и снижения уровня бедности.</w:t>
      </w:r>
    </w:p>
    <w:p>
      <w:pPr>
        <w:pStyle w:val="Normal"/>
        <w:ind w:left="0" w:right="0" w:firstLine="709"/>
        <w:jc w:val="both"/>
        <w:rPr>
          <w:sz w:val="32"/>
        </w:rPr>
      </w:pPr>
      <w:r>
        <w:rPr>
          <w:sz w:val="32"/>
        </w:rPr>
        <w:t>Задачи, направленные на повышение благополучия граждан:</w:t>
      </w:r>
    </w:p>
    <w:p>
      <w:pPr>
        <w:pStyle w:val="Normal"/>
        <w:ind w:left="0" w:right="0" w:firstLine="709"/>
        <w:jc w:val="both"/>
        <w:rPr>
          <w:sz w:val="32"/>
        </w:rPr>
      </w:pPr>
      <w:r>
        <w:rPr>
          <w:sz w:val="32"/>
        </w:rPr>
        <w:t>повышение реальных доходов работающего населения, в том числе реальной заработной платы;</w:t>
      </w:r>
    </w:p>
    <w:p>
      <w:pPr>
        <w:pStyle w:val="Normal"/>
        <w:ind w:left="0" w:right="0" w:firstLine="709"/>
        <w:jc w:val="both"/>
        <w:rPr>
          <w:sz w:val="32"/>
        </w:rPr>
      </w:pPr>
      <w:r>
        <w:rPr>
          <w:sz w:val="32"/>
        </w:rPr>
        <w:t>снижение уровня бедности (доли населения с денежными доходами ниже границы бедности от общей численности населения Ростовской области), в том числе уровня бедности многодетных семей;</w:t>
      </w:r>
    </w:p>
    <w:p>
      <w:pPr>
        <w:pStyle w:val="Normal"/>
        <w:ind w:left="0" w:right="0" w:firstLine="709"/>
        <w:jc w:val="both"/>
        <w:rPr>
          <w:sz w:val="32"/>
        </w:rPr>
      </w:pPr>
      <w:r>
        <w:rPr>
          <w:sz w:val="32"/>
        </w:rPr>
        <w:t>совершенствование систем оплаты труда;</w:t>
      </w:r>
    </w:p>
    <w:p>
      <w:pPr>
        <w:pStyle w:val="Normal"/>
        <w:ind w:left="0" w:right="0" w:firstLine="709"/>
        <w:jc w:val="both"/>
        <w:rPr>
          <w:sz w:val="32"/>
        </w:rPr>
      </w:pPr>
      <w:r>
        <w:rPr>
          <w:sz w:val="32"/>
        </w:rPr>
        <w:t>недопущение формирования просроченной задолженности по заработной плате;</w:t>
      </w:r>
    </w:p>
    <w:p>
      <w:pPr>
        <w:pStyle w:val="Normal"/>
        <w:ind w:left="0" w:right="0" w:firstLine="709"/>
        <w:jc w:val="both"/>
        <w:rPr>
          <w:sz w:val="32"/>
        </w:rPr>
      </w:pPr>
      <w:r>
        <w:rPr>
          <w:sz w:val="32"/>
        </w:rPr>
        <w:t>снижение доходного неравенства в малоимущих семьях с детьми;</w:t>
      </w:r>
    </w:p>
    <w:p>
      <w:pPr>
        <w:pStyle w:val="Normal"/>
        <w:ind w:left="0" w:right="0" w:firstLine="709"/>
        <w:jc w:val="both"/>
        <w:rPr>
          <w:sz w:val="32"/>
        </w:rPr>
      </w:pPr>
      <w:r>
        <w:rPr>
          <w:sz w:val="32"/>
        </w:rPr>
        <w:t>ликвидация «теневых» заработных плат;</w:t>
      </w:r>
    </w:p>
    <w:p>
      <w:pPr>
        <w:pStyle w:val="Normal"/>
        <w:spacing w:lineRule="auto" w:line="216"/>
        <w:ind w:left="0" w:right="0" w:firstLine="709"/>
        <w:jc w:val="both"/>
        <w:rPr>
          <w:sz w:val="32"/>
        </w:rPr>
      </w:pPr>
      <w:r>
        <w:rPr>
          <w:sz w:val="32"/>
        </w:rPr>
        <w:t>снижение дифференциации доходов различных групп населения.</w:t>
      </w:r>
    </w:p>
    <w:p>
      <w:pPr>
        <w:pStyle w:val="Normal"/>
        <w:spacing w:lineRule="auto" w:line="216"/>
        <w:ind w:left="0" w:right="0" w:firstLine="709"/>
        <w:jc w:val="both"/>
        <w:rPr>
          <w:sz w:val="32"/>
          <w:highlight w:val="green"/>
        </w:rPr>
      </w:pPr>
      <w:r>
        <w:rPr>
          <w:sz w:val="32"/>
          <w:highlight w:val="green"/>
        </w:rPr>
      </w:r>
    </w:p>
    <w:p>
      <w:pPr>
        <w:pStyle w:val="Normal"/>
        <w:spacing w:lineRule="auto" w:line="216"/>
        <w:ind w:left="0" w:right="0" w:firstLine="709"/>
        <w:jc w:val="center"/>
        <w:rPr>
          <w:b/>
          <w:b/>
          <w:sz w:val="32"/>
        </w:rPr>
      </w:pPr>
      <w:r>
        <w:rPr>
          <w:b/>
          <w:sz w:val="32"/>
        </w:rPr>
        <w:t xml:space="preserve">Региональные социально-экономические индикаторы </w:t>
      </w:r>
    </w:p>
    <w:p>
      <w:pPr>
        <w:pStyle w:val="Normal"/>
        <w:spacing w:lineRule="auto" w:line="228"/>
        <w:ind w:left="0" w:right="0" w:firstLine="709"/>
        <w:jc w:val="center"/>
        <w:rPr>
          <w:sz w:val="32"/>
        </w:rPr>
      </w:pPr>
      <w:r>
        <w:rPr>
          <w:b/>
          <w:sz w:val="32"/>
        </w:rPr>
        <w:t>уровня жизни населения Ростовской области</w:t>
      </w:r>
    </w:p>
    <w:p>
      <w:pPr>
        <w:pStyle w:val="Normal"/>
        <w:spacing w:lineRule="auto" w:line="228"/>
        <w:ind w:left="0" w:right="0" w:firstLine="709"/>
        <w:jc w:val="center"/>
        <w:rPr>
          <w:sz w:val="20"/>
          <w:highlight w:val="green"/>
        </w:rPr>
      </w:pPr>
      <w:r>
        <w:rPr>
          <w:sz w:val="20"/>
          <w:highlight w:val="green"/>
        </w:rPr>
      </w:r>
    </w:p>
    <w:tbl>
      <w:tblPr>
        <w:tblStyle w:val="Style_5"/>
        <w:tblW w:w="10166" w:type="dxa"/>
        <w:jc w:val="left"/>
        <w:tblInd w:w="0" w:type="dxa"/>
        <w:tblLayout w:type="fixed"/>
        <w:tblCellMar>
          <w:top w:w="0" w:type="dxa"/>
          <w:left w:w="108" w:type="dxa"/>
          <w:bottom w:w="0" w:type="dxa"/>
          <w:right w:w="108" w:type="dxa"/>
        </w:tblCellMar>
      </w:tblPr>
      <w:tblGrid>
        <w:gridCol w:w="5211"/>
        <w:gridCol w:w="1604"/>
        <w:gridCol w:w="1678"/>
        <w:gridCol w:w="1672"/>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Наименование показателя</w:t>
            </w:r>
          </w:p>
        </w:tc>
        <w:tc>
          <w:tcPr>
            <w:tcW w:w="16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2026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2027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2028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r>
    </w:tbl>
    <w:p>
      <w:pPr>
        <w:pStyle w:val="Normal"/>
        <w:spacing w:lineRule="exact" w:line="20"/>
        <w:ind w:left="0" w:right="0" w:firstLine="709"/>
        <w:jc w:val="center"/>
        <w:rPr>
          <w:sz w:val="32"/>
          <w:highlight w:val="green"/>
        </w:rPr>
      </w:pPr>
      <w:r>
        <w:rPr>
          <w:sz w:val="32"/>
          <w:highlight w:val="green"/>
        </w:rPr>
      </w:r>
    </w:p>
    <w:tbl>
      <w:tblPr>
        <w:tblStyle w:val="Style_5"/>
        <w:tblW w:w="10174" w:type="dxa"/>
        <w:jc w:val="left"/>
        <w:tblInd w:w="0" w:type="dxa"/>
        <w:tblLayout w:type="fixed"/>
        <w:tblCellMar>
          <w:top w:w="0" w:type="dxa"/>
          <w:left w:w="108" w:type="dxa"/>
          <w:bottom w:w="0" w:type="dxa"/>
          <w:right w:w="108" w:type="dxa"/>
        </w:tblCellMar>
      </w:tblPr>
      <w:tblGrid>
        <w:gridCol w:w="5197"/>
        <w:gridCol w:w="1653"/>
        <w:gridCol w:w="1671"/>
        <w:gridCol w:w="1652"/>
      </w:tblGrid>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0"/>
              </w:rPr>
            </w:pPr>
            <w:r>
              <w:rPr>
                <w:i/>
                <w:color w:val="000000"/>
                <w:spacing w:val="0"/>
                <w:kern w:val="0"/>
                <w:sz w:val="20"/>
                <w:szCs w:val="20"/>
              </w:rPr>
              <w:t>1</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0"/>
              </w:rPr>
            </w:pPr>
            <w:r>
              <w:rPr>
                <w:i/>
                <w:color w:val="000000"/>
                <w:spacing w:val="0"/>
                <w:kern w:val="0"/>
                <w:sz w:val="20"/>
                <w:szCs w:val="20"/>
              </w:rPr>
              <w:t>2</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0"/>
              </w:rPr>
            </w:pPr>
            <w:r>
              <w:rPr>
                <w:i/>
                <w:color w:val="000000"/>
                <w:spacing w:val="0"/>
                <w:kern w:val="0"/>
                <w:sz w:val="20"/>
                <w:szCs w:val="20"/>
              </w:rPr>
              <w:t>3</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20"/>
              </w:rPr>
            </w:pPr>
            <w:r>
              <w:rPr>
                <w:i/>
                <w:color w:val="000000"/>
                <w:spacing w:val="0"/>
                <w:kern w:val="0"/>
                <w:sz w:val="20"/>
                <w:szCs w:val="20"/>
              </w:rPr>
              <w:t>4</w:t>
            </w:r>
          </w:p>
        </w:tc>
      </w:tr>
      <w:tr>
        <w:trPr>
          <w:trHeight w:val="732" w:hRule="atLeast"/>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Среднемесячная заработная плата,</w:t>
            </w:r>
          </w:p>
          <w:p>
            <w:pPr>
              <w:pStyle w:val="Normal"/>
              <w:widowControl/>
              <w:spacing w:lineRule="auto" w:line="240" w:before="0" w:after="0"/>
              <w:ind w:left="0" w:right="0" w:hanging="0"/>
              <w:jc w:val="left"/>
              <w:rPr>
                <w:sz w:val="32"/>
              </w:rPr>
            </w:pPr>
            <w:r>
              <w:rPr>
                <w:color w:val="000000"/>
                <w:spacing w:val="0"/>
                <w:kern w:val="0"/>
                <w:sz w:val="32"/>
                <w:szCs w:val="20"/>
              </w:rPr>
              <w:t>рублей</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80 451,2</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87 123,9</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93 479,8</w:t>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Реальная заработная плата, %</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105,7</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104,1</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103,2</w:t>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 xml:space="preserve">Среднедушевые денежные доходы, </w:t>
            </w:r>
          </w:p>
          <w:p>
            <w:pPr>
              <w:pStyle w:val="Normal"/>
              <w:widowControl/>
              <w:spacing w:lineRule="auto" w:line="240" w:before="0" w:after="0"/>
              <w:ind w:left="0" w:right="0" w:hanging="0"/>
              <w:jc w:val="left"/>
              <w:rPr>
                <w:sz w:val="32"/>
              </w:rPr>
            </w:pPr>
            <w:r>
              <w:rPr>
                <w:color w:val="000000"/>
                <w:spacing w:val="0"/>
                <w:kern w:val="0"/>
                <w:sz w:val="32"/>
                <w:szCs w:val="20"/>
              </w:rPr>
              <w:t>рублей</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67 496,1</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72 251,0</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78 094,6</w:t>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Реальные денежные доходы населения, %</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103,2</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102,7</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103,7</w:t>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Доля населения с денежными доходами ниже границы бедности от общей численности населения Ростовской области, %</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8,4</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8,0</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7,6</w:t>
            </w:r>
          </w:p>
          <w:p>
            <w:pPr>
              <w:pStyle w:val="Normal"/>
              <w:widowControl/>
              <w:spacing w:lineRule="auto" w:line="240" w:before="0" w:after="0"/>
              <w:ind w:left="0" w:right="0" w:hanging="0"/>
              <w:jc w:val="center"/>
              <w:rPr>
                <w:sz w:val="32"/>
              </w:rPr>
            </w:pPr>
            <w:r>
              <w:rPr>
                <w:color w:val="000000"/>
                <w:spacing w:val="0"/>
                <w:kern w:val="0"/>
                <w:sz w:val="32"/>
                <w:szCs w:val="20"/>
              </w:rPr>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Индекс Джини (коэффициент концентрации доходов)</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0,398</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0,395</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0,392</w:t>
            </w:r>
          </w:p>
        </w:tc>
      </w:tr>
      <w:tr>
        <w:trPr/>
        <w:tc>
          <w:tcPr>
            <w:tcW w:w="5197"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sz w:val="32"/>
              </w:rPr>
            </w:pPr>
            <w:r>
              <w:rPr>
                <w:color w:val="000000"/>
                <w:spacing w:val="0"/>
                <w:kern w:val="0"/>
                <w:sz w:val="32"/>
                <w:szCs w:val="20"/>
              </w:rPr>
              <w:t>Объем расходов на предоставление мер социальной поддержки малообеспеченным и льготным категориям граждан, млн рублей</w:t>
            </w:r>
          </w:p>
        </w:tc>
        <w:tc>
          <w:tcPr>
            <w:tcW w:w="16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34 945,8</w:t>
            </w:r>
          </w:p>
        </w:tc>
        <w:tc>
          <w:tcPr>
            <w:tcW w:w="167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35 887,2</w:t>
            </w:r>
          </w:p>
        </w:tc>
        <w:tc>
          <w:tcPr>
            <w:tcW w:w="165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w:t>
            </w:r>
          </w:p>
        </w:tc>
      </w:tr>
    </w:tbl>
    <w:p>
      <w:pPr>
        <w:pStyle w:val="Normal"/>
        <w:ind w:left="0" w:right="0" w:firstLine="709"/>
        <w:jc w:val="both"/>
        <w:rPr/>
      </w:pPr>
      <w:r>
        <w:rPr/>
        <w:t>*Целевые значения  будут приведены после разработки проекта прогноза социально-экономического развития Ростовской области на 2026-2028 годы.</w:t>
      </w:r>
    </w:p>
    <w:p>
      <w:pPr>
        <w:pStyle w:val="Normal"/>
        <w:ind w:left="0" w:right="0" w:firstLine="709"/>
        <w:jc w:val="both"/>
        <w:rPr/>
      </w:pPr>
      <w:r>
        <w:rPr/>
      </w:r>
    </w:p>
    <w:p>
      <w:pPr>
        <w:pStyle w:val="Normal"/>
        <w:ind w:left="0" w:right="0" w:firstLine="709"/>
        <w:jc w:val="both"/>
        <w:rPr>
          <w:sz w:val="32"/>
        </w:rPr>
      </w:pPr>
      <w:r>
        <w:rPr>
          <w:sz w:val="32"/>
        </w:rPr>
        <w:t>2.1. Для достижения целей Стороны совместно принимают меры по:</w:t>
      </w:r>
    </w:p>
    <w:p>
      <w:pPr>
        <w:pStyle w:val="Normal"/>
        <w:tabs>
          <w:tab w:val="clear" w:pos="708"/>
          <w:tab w:val="left" w:pos="1560" w:leader="none"/>
        </w:tabs>
        <w:spacing w:before="0" w:after="0"/>
        <w:ind w:left="0" w:right="0" w:firstLine="709"/>
        <w:contextualSpacing/>
        <w:jc w:val="both"/>
        <w:rPr>
          <w:sz w:val="32"/>
        </w:rPr>
      </w:pPr>
      <w:r>
        <w:rPr>
          <w:sz w:val="32"/>
        </w:rPr>
        <w:t>2.1.1. Совершенствованию организации труда, повышению доходов работающего населения и устойчивому развитию производственной деятельности организаций Ростовской области.</w:t>
      </w:r>
    </w:p>
    <w:p>
      <w:pPr>
        <w:pStyle w:val="Normal"/>
        <w:tabs>
          <w:tab w:val="clear" w:pos="708"/>
          <w:tab w:val="left" w:pos="1560" w:leader="none"/>
        </w:tabs>
        <w:spacing w:before="0" w:after="0"/>
        <w:ind w:left="0" w:right="0" w:firstLine="709"/>
        <w:contextualSpacing/>
        <w:jc w:val="both"/>
        <w:rPr>
          <w:sz w:val="32"/>
        </w:rPr>
      </w:pPr>
      <w:r>
        <w:rPr>
          <w:sz w:val="32"/>
        </w:rPr>
        <w:t>2.1.2. Приближению уровня среднемесячной заработной платы в Ростовской области к среднероссийским показателям среднемесячной заработной платы по соответствующим видам экономической деятельности.</w:t>
      </w:r>
    </w:p>
    <w:p>
      <w:pPr>
        <w:pStyle w:val="Normal"/>
        <w:tabs>
          <w:tab w:val="clear" w:pos="708"/>
          <w:tab w:val="left" w:pos="1560" w:leader="none"/>
        </w:tabs>
        <w:spacing w:before="0" w:after="0"/>
        <w:ind w:left="0" w:right="0" w:firstLine="709"/>
        <w:contextualSpacing/>
        <w:jc w:val="both"/>
        <w:rPr>
          <w:sz w:val="32"/>
        </w:rPr>
      </w:pPr>
      <w:r>
        <w:rPr>
          <w:sz w:val="32"/>
        </w:rPr>
        <w:t>2.1.3. Недопущению задолженности по заработной плате, страховым взносам на обязательное пенсионное, социальное и медицинское страхование, в налоговые органы, выплаты «серой» заработной платы и (или) осуществления трудовой деятельности без оформления трудовых отношений.</w:t>
      </w:r>
    </w:p>
    <w:p>
      <w:pPr>
        <w:pStyle w:val="Normal"/>
        <w:tabs>
          <w:tab w:val="clear" w:pos="708"/>
          <w:tab w:val="left" w:pos="1560" w:leader="none"/>
        </w:tabs>
        <w:spacing w:before="0" w:after="0"/>
        <w:ind w:left="0" w:right="0" w:firstLine="709"/>
        <w:contextualSpacing/>
        <w:jc w:val="both"/>
        <w:rPr>
          <w:sz w:val="32"/>
        </w:rPr>
      </w:pPr>
      <w:r>
        <w:rPr>
          <w:sz w:val="32"/>
        </w:rPr>
        <w:t>2.1.4. Защите материальных прав работников в случае несостоятельности (банкротства) или неплатежеспособности организации.</w:t>
      </w:r>
    </w:p>
    <w:p>
      <w:pPr>
        <w:pStyle w:val="Normal"/>
        <w:tabs>
          <w:tab w:val="clear" w:pos="708"/>
          <w:tab w:val="left" w:pos="1560" w:leader="none"/>
        </w:tabs>
        <w:spacing w:before="0" w:after="0"/>
        <w:ind w:left="0" w:right="0" w:firstLine="709"/>
        <w:contextualSpacing/>
        <w:jc w:val="both"/>
        <w:rPr>
          <w:sz w:val="32"/>
        </w:rPr>
      </w:pPr>
      <w:r>
        <w:rPr>
          <w:sz w:val="32"/>
        </w:rPr>
        <w:t>2.1.5. Поддержанию экономически оправданной и социально приемлемой дифференциации заработной платы работников с учетом уровня квалификации и объема работ.</w:t>
      </w:r>
    </w:p>
    <w:p>
      <w:pPr>
        <w:pStyle w:val="Normal"/>
        <w:tabs>
          <w:tab w:val="clear" w:pos="708"/>
          <w:tab w:val="left" w:pos="1560" w:leader="none"/>
        </w:tabs>
        <w:spacing w:before="0" w:after="0"/>
        <w:ind w:left="0" w:right="0" w:firstLine="709"/>
        <w:contextualSpacing/>
        <w:jc w:val="both"/>
        <w:rPr>
          <w:sz w:val="32"/>
          <w:shd w:fill="CDCDCD" w:val="clear"/>
        </w:rPr>
      </w:pPr>
      <w:r>
        <w:rPr>
          <w:sz w:val="32"/>
        </w:rPr>
        <w:t>2.1.6. Формированию системы методической и организационной поддержки повышения производительности труда.</w:t>
      </w:r>
    </w:p>
    <w:p>
      <w:pPr>
        <w:pStyle w:val="Normal"/>
        <w:tabs>
          <w:tab w:val="clear" w:pos="708"/>
          <w:tab w:val="left" w:pos="1560" w:leader="none"/>
        </w:tabs>
        <w:spacing w:before="0" w:after="0"/>
        <w:ind w:left="0" w:right="0" w:firstLine="709"/>
        <w:contextualSpacing/>
        <w:jc w:val="both"/>
        <w:rPr>
          <w:sz w:val="32"/>
        </w:rPr>
      </w:pPr>
      <w:r>
        <w:rPr>
          <w:sz w:val="32"/>
        </w:rPr>
        <w:t>2.1.7. Взаимодействию с контрольно-надзорными органами по выявлению и устранению фактов выплат неучтенной заработной платы во внебюджетном секторе экономики.</w:t>
      </w:r>
    </w:p>
    <w:p>
      <w:pPr>
        <w:pStyle w:val="Normal"/>
        <w:tabs>
          <w:tab w:val="clear" w:pos="708"/>
          <w:tab w:val="left" w:pos="1560" w:leader="none"/>
        </w:tabs>
        <w:spacing w:before="0" w:after="0"/>
        <w:ind w:left="0" w:right="0" w:firstLine="709"/>
        <w:contextualSpacing/>
        <w:jc w:val="both"/>
        <w:rPr>
          <w:sz w:val="32"/>
        </w:rPr>
      </w:pPr>
      <w:r>
        <w:rPr>
          <w:sz w:val="32"/>
        </w:rPr>
        <w:t>2.1.8. Проведению работы по совершенствованию порядка установления должностных окладов (окладов), ставок заработной платы (тарифных ставок) и других частей заработной платы работников путем перераспределения средств в структуре заработной платы на увеличение доли условно-постоянной части (выплаты по окладам), тарифным ставкам с учетом задач кадрового обеспечения организаций и стимулирования работников к повышению результатов труда.</w:t>
      </w:r>
    </w:p>
    <w:p>
      <w:pPr>
        <w:pStyle w:val="Normal"/>
        <w:tabs>
          <w:tab w:val="clear" w:pos="708"/>
          <w:tab w:val="left" w:pos="1560" w:leader="none"/>
        </w:tabs>
        <w:spacing w:before="0" w:after="0"/>
        <w:ind w:left="0" w:right="0" w:firstLine="709"/>
        <w:contextualSpacing/>
        <w:jc w:val="both"/>
        <w:rPr>
          <w:sz w:val="32"/>
        </w:rPr>
      </w:pPr>
      <w:r>
        <w:rPr>
          <w:sz w:val="32"/>
        </w:rPr>
        <w:t>2.1.9. Сохранению действия и обеспечению начисления районных коэффициентов к заработной плате работников, занятых на работе в местностях с особыми климатическими условиями</w:t>
      </w:r>
      <w:r>
        <w:rPr>
          <w:i/>
          <w:sz w:val="32"/>
        </w:rPr>
        <w:t xml:space="preserve">. </w:t>
      </w:r>
    </w:p>
    <w:p>
      <w:pPr>
        <w:pStyle w:val="Normal"/>
        <w:tabs>
          <w:tab w:val="clear" w:pos="708"/>
          <w:tab w:val="left" w:pos="1560" w:leader="none"/>
        </w:tabs>
        <w:spacing w:before="0" w:after="0"/>
        <w:ind w:left="0" w:right="0" w:firstLine="709"/>
        <w:contextualSpacing/>
        <w:jc w:val="both"/>
        <w:rPr>
          <w:sz w:val="32"/>
        </w:rPr>
      </w:pPr>
      <w:r>
        <w:rPr>
          <w:sz w:val="32"/>
        </w:rPr>
        <w:t>2.1.10. Выявлению нарушений принципа равной оплаты труда мужчин и женщин при его равной ценности и разработке мер по устранению таких нарушений.</w:t>
      </w:r>
    </w:p>
    <w:p>
      <w:pPr>
        <w:pStyle w:val="Normal"/>
        <w:tabs>
          <w:tab w:val="clear" w:pos="708"/>
          <w:tab w:val="left" w:pos="1701" w:leader="none"/>
        </w:tabs>
        <w:spacing w:before="0" w:after="0"/>
        <w:ind w:left="0" w:right="0" w:firstLine="709"/>
        <w:contextualSpacing/>
        <w:jc w:val="both"/>
        <w:rPr>
          <w:strike/>
          <w:sz w:val="32"/>
        </w:rPr>
      </w:pPr>
      <w:r>
        <w:rPr>
          <w:sz w:val="32"/>
        </w:rPr>
        <w:t>2.1.11. Содействию в установлении работникам организаций внебюджетного сектора экономики, индивидуальных предпринимателей тарифной ставки первого разряда (минимального оклада), занятым в нормальных условиях труда, за работу, не требующую специальной профессиональной подготовки, знаний, умений и профессиональных навыков и опыта работы, без учета компенсационных, стимулирующих</w:t>
        <w:br/>
        <w:t>и социальных выплат не ниже величины минимального размера оплаты труда, установленного федеральным законодательством, при заключении областных отраслевых соглашений, коллективных договоров.</w:t>
      </w:r>
    </w:p>
    <w:p>
      <w:pPr>
        <w:pStyle w:val="Normal"/>
        <w:tabs>
          <w:tab w:val="clear" w:pos="708"/>
          <w:tab w:val="left" w:pos="1701" w:leader="none"/>
        </w:tabs>
        <w:spacing w:before="0" w:after="0"/>
        <w:ind w:left="0" w:right="0" w:firstLine="709"/>
        <w:contextualSpacing/>
        <w:jc w:val="both"/>
        <w:rPr>
          <w:strike/>
          <w:sz w:val="32"/>
        </w:rPr>
      </w:pPr>
      <w:r>
        <w:rPr>
          <w:b/>
          <w:sz w:val="32"/>
        </w:rPr>
        <w:t>2.2. Правительство:</w:t>
      </w:r>
    </w:p>
    <w:p>
      <w:pPr>
        <w:pStyle w:val="Normal"/>
        <w:ind w:left="0" w:right="0" w:firstLine="709"/>
        <w:jc w:val="both"/>
        <w:rPr>
          <w:sz w:val="32"/>
        </w:rPr>
      </w:pPr>
      <w:r>
        <w:rPr>
          <w:sz w:val="32"/>
        </w:rPr>
        <w:t>2.2.1. Реализует региональную программу Ростовской области «Снижение доли населения с доходами ниже границы бедности», утвержденную постановлением Правительства Ростовской области от 30.06.2023 № 482, направленную на снижение уровня бедности на период до 2030 года во исполнение Указа Президента Российской Федерации от 07.05.2024 № 309.</w:t>
      </w:r>
    </w:p>
    <w:p>
      <w:pPr>
        <w:pStyle w:val="Normal"/>
        <w:ind w:left="0" w:right="0" w:firstLine="709"/>
        <w:jc w:val="both"/>
        <w:rPr>
          <w:sz w:val="32"/>
        </w:rPr>
      </w:pPr>
      <w:r>
        <w:rPr>
          <w:sz w:val="32"/>
        </w:rPr>
        <w:t>2.2.2. Обеспечивает недопущение снижения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2012 - 2017 годы», от 28.12.2012 № 1688 «О некоторых мерах по реализации государственной политики в сфере защиты детей-сирот и детей, оставшихся без попечения родителей» показателей повышения оплаты труда отдельных категорий работников бюджетной сферы.</w:t>
      </w:r>
    </w:p>
    <w:p>
      <w:pPr>
        <w:pStyle w:val="Normal"/>
        <w:ind w:left="0" w:right="0" w:firstLine="709"/>
        <w:jc w:val="both"/>
        <w:rPr>
          <w:sz w:val="32"/>
        </w:rPr>
      </w:pPr>
      <w:r>
        <w:rPr>
          <w:sz w:val="32"/>
        </w:rPr>
        <w:t>2.2.3. Рассматривает при формировании проекта областного бюджета на очередной год и плановый период параметры повышения заработной платы отдельных категорий работников бюджетной сферы, определенных указами Президента Российской Федерации, и индексации заработной платы других категорий работников бюджетной сферы.</w:t>
      </w:r>
    </w:p>
    <w:p>
      <w:pPr>
        <w:pStyle w:val="Normal"/>
        <w:ind w:left="0" w:right="0" w:firstLine="709"/>
        <w:jc w:val="both"/>
        <w:rPr>
          <w:sz w:val="32"/>
        </w:rPr>
      </w:pPr>
      <w:r>
        <w:rPr>
          <w:sz w:val="32"/>
        </w:rPr>
        <w:t>2.2.4. Проводит ежегодно анализ складывающегося уровня оплаты труда в бюджетной сфере области и информирует областную трехстороннюю комиссию.</w:t>
      </w:r>
    </w:p>
    <w:p>
      <w:pPr>
        <w:pStyle w:val="Normal"/>
        <w:ind w:left="0" w:right="0" w:firstLine="709"/>
        <w:jc w:val="both"/>
        <w:rPr>
          <w:sz w:val="32"/>
        </w:rPr>
      </w:pPr>
      <w:r>
        <w:rPr>
          <w:sz w:val="32"/>
        </w:rPr>
        <w:t>2.2.5. Осуществляет мониторинг по установлению заработной платы работников:</w:t>
      </w:r>
    </w:p>
    <w:p>
      <w:pPr>
        <w:pStyle w:val="Normal"/>
        <w:ind w:left="0" w:right="0" w:firstLine="709"/>
        <w:jc w:val="both"/>
        <w:rPr>
          <w:sz w:val="32"/>
        </w:rPr>
      </w:pPr>
      <w:r>
        <w:rPr>
          <w:sz w:val="32"/>
        </w:rPr>
        <w:t>по инвестиционным проектам, введенным в эксплуатацию из перечня «100 Губернаторских инвестиционных проектов», в размере не ниже среднемесячной номинальной начисленной заработной платы по видам экономической деятельности в организациях Ростовской области в соответствии с оперативной информацией, размещенной на официальном сайте Территориального органа Федеральной службы государственной статистики по Ростовской области в информационно-телекоммуникационной сети «Интернет», на последнюю отчетную дату;</w:t>
      </w:r>
    </w:p>
    <w:p>
      <w:pPr>
        <w:pStyle w:val="Normal"/>
        <w:ind w:left="0" w:right="0" w:firstLine="709"/>
        <w:jc w:val="both"/>
        <w:rPr>
          <w:sz w:val="32"/>
        </w:rPr>
      </w:pPr>
      <w:r>
        <w:rPr>
          <w:sz w:val="32"/>
        </w:rPr>
        <w:t xml:space="preserve">организаций, индивидуальных предпринимателей, получивших субсидии из областного бюджета, в размере, установленном Областным законом об областном бюджете на очередной финансовый год и плановый период. </w:t>
      </w:r>
    </w:p>
    <w:p>
      <w:pPr>
        <w:pStyle w:val="Normal"/>
        <w:ind w:left="0" w:right="0" w:firstLine="709"/>
        <w:jc w:val="both"/>
        <w:rPr>
          <w:sz w:val="32"/>
        </w:rPr>
      </w:pPr>
      <w:r>
        <w:rPr>
          <w:sz w:val="32"/>
        </w:rPr>
        <w:t>2.2.6. Обеспечивает проведение оценки уровня жизни населения, осуществление расчетов прожиточного минимума по основным социально-демографическим группам населения и прожиточного минимума пенсионера в целях установления социальной доплаты к пенсии.</w:t>
      </w:r>
    </w:p>
    <w:p>
      <w:pPr>
        <w:pStyle w:val="Normal"/>
        <w:ind w:left="0" w:right="0" w:firstLine="709"/>
        <w:jc w:val="both"/>
        <w:rPr>
          <w:sz w:val="32"/>
        </w:rPr>
      </w:pPr>
      <w:r>
        <w:rPr>
          <w:sz w:val="32"/>
        </w:rPr>
        <w:t>2.2.7. Совершенствует нормативную правовую базу по вопросам оплаты труда работников и руководителей государственных учреждений в целях повышения качества государственных услуг (выполнения работ) и соответствия уровня оплаты труда работников качеству и результатам их труда.</w:t>
      </w:r>
    </w:p>
    <w:p>
      <w:pPr>
        <w:pStyle w:val="Normal"/>
        <w:widowControl w:val="false"/>
        <w:ind w:left="0" w:right="0" w:firstLine="709"/>
        <w:jc w:val="both"/>
        <w:rPr>
          <w:sz w:val="32"/>
        </w:rPr>
      </w:pPr>
      <w:r>
        <w:rPr>
          <w:sz w:val="32"/>
        </w:rPr>
        <w:t>2.2.8. Устанавливает предельный уровень соотношения среднемесячной заработной платы руководителей, их заместителей, главных бухгалтеров государственных учреждений Ростовской области и государственных унитарных предприятий Ростовской области,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и предприятий (без учета заработной платы соответствующего руководителя, его заместителей, главного бухгалтера) в размере:</w:t>
      </w:r>
    </w:p>
    <w:p>
      <w:pPr>
        <w:pStyle w:val="Normal"/>
        <w:widowControl w:val="false"/>
        <w:ind w:left="0" w:right="0" w:firstLine="709"/>
        <w:jc w:val="both"/>
        <w:rPr>
          <w:sz w:val="32"/>
        </w:rPr>
      </w:pPr>
      <w:r>
        <w:rPr>
          <w:sz w:val="32"/>
        </w:rPr>
        <w:t xml:space="preserve">в государственных учреждениях - от 1 до 6, </w:t>
      </w:r>
    </w:p>
    <w:p>
      <w:pPr>
        <w:pStyle w:val="Normal"/>
        <w:ind w:left="0" w:right="0" w:firstLine="709"/>
        <w:jc w:val="both"/>
        <w:rPr>
          <w:sz w:val="32"/>
        </w:rPr>
      </w:pPr>
      <w:r>
        <w:rPr>
          <w:sz w:val="32"/>
        </w:rPr>
        <w:t>в государственных унитарных предприятиях - от 1 до 8.</w:t>
      </w:r>
    </w:p>
    <w:p>
      <w:pPr>
        <w:pStyle w:val="Normal"/>
        <w:ind w:left="0" w:right="0" w:firstLine="709"/>
        <w:jc w:val="both"/>
        <w:rPr>
          <w:i/>
          <w:i/>
          <w:sz w:val="32"/>
        </w:rPr>
      </w:pPr>
      <w:r>
        <w:rPr>
          <w:sz w:val="32"/>
        </w:rPr>
        <w:t>2.2.9. Проводит совместно с органами местного самоуправления мониторинг ситуации с задолженностью по заработной плате на предприятиях и в организациях, расположенных на территории Ростовской области</w:t>
      </w:r>
      <w:r>
        <w:rPr>
          <w:i/>
          <w:sz w:val="32"/>
        </w:rPr>
        <w:t>.</w:t>
      </w:r>
    </w:p>
    <w:p>
      <w:pPr>
        <w:pStyle w:val="Normal"/>
        <w:ind w:left="0" w:right="0" w:firstLine="709"/>
        <w:jc w:val="both"/>
        <w:rPr>
          <w:sz w:val="32"/>
        </w:rPr>
      </w:pPr>
      <w:r>
        <w:rPr>
          <w:sz w:val="32"/>
        </w:rPr>
        <w:t>2.2.10. Запрашивает территориальные надзорные органы о принятых мерах по фактам нарушения трудового законодательства, в том числе связанных с образованием задолженности по выплате заработной платы, по фактам выплаты неучтенной заработной платы.</w:t>
      </w:r>
    </w:p>
    <w:p>
      <w:pPr>
        <w:pStyle w:val="Normal"/>
        <w:ind w:left="0" w:right="0" w:firstLine="709"/>
        <w:jc w:val="both"/>
        <w:rPr>
          <w:sz w:val="32"/>
        </w:rPr>
      </w:pPr>
      <w:r>
        <w:rPr>
          <w:sz w:val="32"/>
        </w:rPr>
        <w:t>2.2.11. Реализует региональный план по импортозамещению и региональный проект повышению производительности труда.</w:t>
      </w:r>
    </w:p>
    <w:p>
      <w:pPr>
        <w:pStyle w:val="Normal"/>
        <w:ind w:left="0" w:right="0" w:firstLine="709"/>
        <w:jc w:val="both"/>
        <w:rPr>
          <w:sz w:val="32"/>
          <w:shd w:fill="CDCDCD" w:val="clear"/>
        </w:rPr>
      </w:pPr>
      <w:r>
        <w:rPr>
          <w:sz w:val="32"/>
        </w:rPr>
        <w:t>2.2.12. Определяет условия и критерии по повышению производительности труда для включения в порядок предоставления мер государственной поддержки.</w:t>
      </w:r>
    </w:p>
    <w:p>
      <w:pPr>
        <w:pStyle w:val="Normal"/>
        <w:ind w:left="0" w:right="0" w:firstLine="709"/>
        <w:jc w:val="both"/>
        <w:rPr>
          <w:sz w:val="32"/>
        </w:rPr>
      </w:pPr>
      <w:r>
        <w:rPr>
          <w:sz w:val="32"/>
        </w:rPr>
        <w:t>2.2.13. Обеспечивает предоставление мер социальной поддержки, установленных нормативными правовыми актами Российской Федерации и Ростовской области, льготным категориям граждан.</w:t>
      </w:r>
    </w:p>
    <w:p>
      <w:pPr>
        <w:pStyle w:val="Normal"/>
        <w:ind w:left="0" w:right="0" w:firstLine="709"/>
        <w:jc w:val="both"/>
        <w:rPr>
          <w:b/>
          <w:b/>
          <w:sz w:val="32"/>
          <w:shd w:fill="CDCDCD" w:val="clear"/>
        </w:rPr>
      </w:pPr>
      <w:r>
        <w:rPr>
          <w:sz w:val="32"/>
        </w:rPr>
        <w:t>2.2.14. Принимает меры по обеспечению населения Ростовской области, в том числе льготных категорий граждан, медицинской помощью и лекарственными средствами в объемах, предусмотренных Территориальной программой государственных гарантий бесплатного оказания гражданам медицинской помощи в Ростовской области на соответствующий финансовый год.</w:t>
      </w:r>
    </w:p>
    <w:p>
      <w:pPr>
        <w:pStyle w:val="Normal"/>
        <w:ind w:left="0" w:right="0" w:firstLine="709"/>
        <w:jc w:val="both"/>
        <w:rPr>
          <w:sz w:val="32"/>
        </w:rPr>
      </w:pPr>
      <w:r>
        <w:rPr>
          <w:sz w:val="32"/>
        </w:rPr>
        <w:t>2.2.15. Развивает систему ипотечного кредитования в целях повышения доступности приобретения жилья для населения Ростовской области.</w:t>
      </w:r>
    </w:p>
    <w:p>
      <w:pPr>
        <w:pStyle w:val="Normal"/>
        <w:ind w:left="0" w:right="0" w:firstLine="709"/>
        <w:jc w:val="both"/>
        <w:rPr>
          <w:sz w:val="32"/>
        </w:rPr>
      </w:pPr>
      <w:r>
        <w:rPr>
          <w:sz w:val="32"/>
        </w:rPr>
        <w:t>2.2.16. Проводит структурные преобразования и организационные мероприятия в жилищно-коммунальной сфере с учетом соблюдения правовой и социальной защищенности населения Ростовской области.</w:t>
      </w:r>
    </w:p>
    <w:p>
      <w:pPr>
        <w:pStyle w:val="Normal"/>
        <w:ind w:left="0" w:right="0" w:firstLine="709"/>
        <w:jc w:val="both"/>
        <w:rPr>
          <w:sz w:val="32"/>
        </w:rPr>
      </w:pPr>
      <w:r>
        <w:rPr>
          <w:sz w:val="32"/>
        </w:rPr>
        <w:t>2.2.17. Осуществляет регулирование цен (тарифов) на коммунальные услуги в рамках своих полномочий в соответствии с действующим законодательством, предусматривая меры социальной поддержки населения Ростовской области.</w:t>
      </w:r>
    </w:p>
    <w:p>
      <w:pPr>
        <w:pStyle w:val="Normal"/>
        <w:ind w:left="0" w:right="0" w:firstLine="709"/>
        <w:jc w:val="both"/>
        <w:rPr>
          <w:strike/>
          <w:sz w:val="32"/>
        </w:rPr>
      </w:pPr>
      <w:r>
        <w:rPr>
          <w:sz w:val="32"/>
        </w:rPr>
        <w:t>2.2.18. Принимает меры, направленные на развитие системы оказания государственной социальной помощи, в том числе на основании социального контракта малоимущим гражданам.</w:t>
      </w:r>
    </w:p>
    <w:p>
      <w:pPr>
        <w:pStyle w:val="Normal"/>
        <w:ind w:left="0" w:right="0" w:firstLine="709"/>
        <w:jc w:val="both"/>
        <w:rPr>
          <w:sz w:val="32"/>
        </w:rPr>
      </w:pPr>
      <w:r>
        <w:rPr>
          <w:sz w:val="32"/>
        </w:rPr>
        <w:t>2.2.19. Способствует развитию Единой государственной информационной системы социального обеспечения в целях определения факторов и масштабов бедности для совершенствования системы мер социальной поддержки населения.</w:t>
      </w:r>
    </w:p>
    <w:p>
      <w:pPr>
        <w:pStyle w:val="Normal"/>
        <w:ind w:left="0" w:right="0" w:firstLine="709"/>
        <w:jc w:val="both"/>
        <w:rPr>
          <w:sz w:val="32"/>
        </w:rPr>
      </w:pPr>
      <w:r>
        <w:rPr>
          <w:sz w:val="32"/>
        </w:rPr>
        <w:t xml:space="preserve">2.2.20. Направляет проекты законодательных актов, нормативных правовых актов и иных актов органов исполнительной власти по вопросам организации оплаты труда работников государственных учреждений, а также документы и материалы, необходимые для их обсуждения, на рассмотрение соответствующим профсоюзам (объединениям профсоюзов). </w:t>
      </w:r>
    </w:p>
    <w:p>
      <w:pPr>
        <w:pStyle w:val="Normal"/>
        <w:tabs>
          <w:tab w:val="clear" w:pos="708"/>
          <w:tab w:val="left" w:pos="1560" w:leader="none"/>
        </w:tabs>
        <w:spacing w:before="0" w:after="0"/>
        <w:ind w:left="0" w:right="0" w:firstLine="709"/>
        <w:contextualSpacing/>
        <w:jc w:val="both"/>
        <w:rPr>
          <w:sz w:val="32"/>
        </w:rPr>
      </w:pPr>
      <w:r>
        <w:rPr>
          <w:sz w:val="32"/>
        </w:rPr>
        <w:t>2.2.21. Учитывает Единые рекомендации Российской трехсторонней комиссии по установлению на федеральном, региональном и местном уровнях систем оплаты труда работников государственных</w:t>
        <w:br/>
        <w:t xml:space="preserve">и муниципальных учреждений  при разработке проектов законодательных актов, нормативных правовых и иных актов  исполнительных органов Ростовской области по вопросам организации оплаты труда работников государственных учреждений. </w:t>
      </w:r>
    </w:p>
    <w:p>
      <w:pPr>
        <w:pStyle w:val="Normal"/>
        <w:tabs>
          <w:tab w:val="clear" w:pos="708"/>
          <w:tab w:val="left" w:pos="1560" w:leader="none"/>
        </w:tabs>
        <w:spacing w:before="0" w:after="0"/>
        <w:ind w:left="0" w:right="0" w:firstLine="709"/>
        <w:contextualSpacing/>
        <w:jc w:val="both"/>
        <w:rPr>
          <w:sz w:val="32"/>
        </w:rPr>
      </w:pPr>
      <w:r>
        <w:rPr>
          <w:sz w:val="32"/>
        </w:rPr>
        <w:t>2.2.22. Координирует работу межведомственной комиссии по противодействию нелегальной занятости на территории Ростовской области и ее муниципальных рабочих групп.</w:t>
      </w:r>
    </w:p>
    <w:p>
      <w:pPr>
        <w:pStyle w:val="Normal"/>
        <w:tabs>
          <w:tab w:val="clear" w:pos="708"/>
          <w:tab w:val="left" w:pos="1560" w:leader="none"/>
        </w:tabs>
        <w:spacing w:before="0" w:after="0"/>
        <w:ind w:left="0" w:right="0" w:firstLine="709"/>
        <w:contextualSpacing/>
        <w:jc w:val="both"/>
        <w:rPr>
          <w:sz w:val="32"/>
        </w:rPr>
      </w:pPr>
      <w:r>
        <w:rPr>
          <w:sz w:val="32"/>
        </w:rPr>
        <w:t>2.2.23. Координирует работу межведомственной комиссии по противодействию формированию просроченной задолженности по заработной плате в хозяйствующих субъектах, находящихся на территории Ростовской области и ее муниципальных рабочих групп.</w:t>
      </w:r>
    </w:p>
    <w:p>
      <w:pPr>
        <w:pStyle w:val="Normal"/>
        <w:ind w:left="0" w:right="0" w:firstLine="709"/>
        <w:jc w:val="both"/>
        <w:rPr>
          <w:b/>
          <w:b/>
          <w:sz w:val="32"/>
        </w:rPr>
      </w:pPr>
      <w:r>
        <w:rPr>
          <w:b/>
          <w:sz w:val="32"/>
        </w:rPr>
        <w:t>2.3. Профсоюзы:</w:t>
      </w:r>
    </w:p>
    <w:p>
      <w:pPr>
        <w:pStyle w:val="Normal"/>
        <w:widowControl w:val="false"/>
        <w:ind w:left="0" w:right="0" w:firstLine="709"/>
        <w:jc w:val="both"/>
        <w:rPr>
          <w:sz w:val="32"/>
        </w:rPr>
      </w:pPr>
      <w:r>
        <w:rPr>
          <w:sz w:val="32"/>
        </w:rPr>
        <w:t>2.3.1.  Рассматривают заявления и обращения членов профсоюза по вопросам нарушений оплаты труда, отчислений в государственные внебюджетные фонды. Принимают меры защиты членов профсоюзов в соответствии с действующим законодательством.</w:t>
      </w:r>
    </w:p>
    <w:p>
      <w:pPr>
        <w:pStyle w:val="Normal"/>
        <w:widowControl w:val="false"/>
        <w:ind w:left="0" w:right="0" w:firstLine="709"/>
        <w:jc w:val="both"/>
        <w:rPr>
          <w:sz w:val="32"/>
          <w:shd w:fill="FFC38B" w:val="clear"/>
        </w:rPr>
      </w:pPr>
      <w:r>
        <w:rPr>
          <w:sz w:val="32"/>
        </w:rPr>
        <w:t>2.3.2. Обращаются в случае несоблюдения законов и иных нормативных правовых актов по вопросам оплаты труда в соответствующие государственные органы по надзору и контролю для принятия мер по устранению выявленных нарушений и привлечению к ответственности виновных лиц.</w:t>
      </w:r>
    </w:p>
    <w:p>
      <w:pPr>
        <w:pStyle w:val="Normal"/>
        <w:ind w:left="0" w:right="0" w:firstLine="709"/>
        <w:jc w:val="both"/>
        <w:rPr>
          <w:sz w:val="32"/>
          <w:shd w:fill="CDCDCD" w:val="clear"/>
        </w:rPr>
      </w:pPr>
      <w:r>
        <w:rPr>
          <w:sz w:val="32"/>
        </w:rPr>
        <w:t>2.3.3. Рассматривают проекты законодательных, нормативных правовых  актов исполнительных органов государственной власти, локальных нормативных актов работодателей по вопросам оплаты труда, установления величины прожиточного минимума на душу населения и по основным социально-демографическим группам населения на очередной календарный год.</w:t>
      </w:r>
    </w:p>
    <w:p>
      <w:pPr>
        <w:pStyle w:val="Normal"/>
        <w:ind w:left="0" w:right="0" w:firstLine="709"/>
        <w:jc w:val="both"/>
        <w:rPr>
          <w:sz w:val="32"/>
        </w:rPr>
      </w:pPr>
      <w:r>
        <w:rPr>
          <w:sz w:val="32"/>
        </w:rPr>
        <w:t>2.3.4. Добиваются снижения внутриотраслевой дифференциации заработной платы между организациями за счет повышения ее уровня в тех организациях, где она ниже, чем в среднем по отрасли.</w:t>
      </w:r>
    </w:p>
    <w:p>
      <w:pPr>
        <w:pStyle w:val="Normal"/>
        <w:ind w:left="0" w:right="0" w:firstLine="709"/>
        <w:jc w:val="both"/>
        <w:rPr>
          <w:sz w:val="32"/>
        </w:rPr>
      </w:pPr>
      <w:r>
        <w:rPr>
          <w:sz w:val="32"/>
        </w:rPr>
        <w:t>2.3.5. В целях повышения реального содержания заработной платы инициируют установление в соглашениях и коллективных договорах тарифной ставки рабочего 1 разряда (минимального оклада) без учета компенсационных, стимулирующих и социальных выплат не ниже минимального размера оплаты труда, установленного федеральным законодательством.</w:t>
      </w:r>
    </w:p>
    <w:p>
      <w:pPr>
        <w:pStyle w:val="Normal"/>
        <w:ind w:left="0" w:right="0" w:firstLine="709"/>
        <w:jc w:val="both"/>
        <w:rPr>
          <w:b/>
          <w:b/>
          <w:sz w:val="32"/>
        </w:rPr>
      </w:pPr>
      <w:r>
        <w:rPr>
          <w:sz w:val="32"/>
        </w:rPr>
        <w:t>2.3.6. Способствуют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 путем ведения разъяснительной работы в коллективах.</w:t>
      </w:r>
    </w:p>
    <w:p>
      <w:pPr>
        <w:pStyle w:val="Normal"/>
        <w:ind w:left="0" w:right="0" w:firstLine="709"/>
        <w:jc w:val="both"/>
        <w:rPr>
          <w:b/>
          <w:b/>
          <w:sz w:val="32"/>
        </w:rPr>
      </w:pPr>
      <w:r>
        <w:rPr>
          <w:b/>
          <w:sz w:val="32"/>
        </w:rPr>
        <w:t>2.4. Работодатели:</w:t>
      </w:r>
    </w:p>
    <w:p>
      <w:pPr>
        <w:pStyle w:val="Normal"/>
        <w:ind w:left="0" w:right="0" w:firstLine="709"/>
        <w:jc w:val="both"/>
        <w:rPr>
          <w:sz w:val="32"/>
          <w:highlight w:val="yellow"/>
        </w:rPr>
      </w:pPr>
      <w:r>
        <w:rPr>
          <w:sz w:val="32"/>
        </w:rPr>
        <w:t>2.4.1. Устанавливают в коллективных договорах, локальных нормативных актах работникам организаций внебюджетного сектора экономики, индивидуальных предпринимателей тарифную ставку первого разряда (минимальный оклад) без учета компенсационных, стимулирующих и социальных выплат не ниже размера, установленного областными, федеральными отраслевыми соглашениями.</w:t>
      </w:r>
    </w:p>
    <w:p>
      <w:pPr>
        <w:pStyle w:val="Normal"/>
        <w:ind w:left="0" w:right="0" w:firstLine="709"/>
        <w:jc w:val="both"/>
        <w:rPr>
          <w:sz w:val="32"/>
        </w:rPr>
      </w:pPr>
      <w:r>
        <w:rPr>
          <w:sz w:val="32"/>
        </w:rPr>
        <w:t>При отсутствии отраслевого соглашения – в размере не ниже величины минимального размера оплаты труда, установленного федеральным законодательством.</w:t>
      </w:r>
    </w:p>
    <w:p>
      <w:pPr>
        <w:pStyle w:val="Normal"/>
        <w:ind w:left="0" w:right="0" w:firstLine="709"/>
        <w:jc w:val="both"/>
        <w:rPr>
          <w:sz w:val="32"/>
        </w:rPr>
      </w:pPr>
      <w:r>
        <w:rPr>
          <w:sz w:val="32"/>
        </w:rPr>
        <w:t>2.4.2. При установлении доплаты до минимального размера оплаты труда в состав заработной платы не включают:</w:t>
      </w:r>
    </w:p>
    <w:p>
      <w:pPr>
        <w:pStyle w:val="Normal"/>
        <w:ind w:left="0" w:right="0" w:firstLine="709"/>
        <w:jc w:val="both"/>
        <w:rPr>
          <w:sz w:val="32"/>
        </w:rPr>
      </w:pPr>
      <w:r>
        <w:rPr>
          <w:sz w:val="32"/>
        </w:rPr>
        <w:t>доплаты за совмещение профессий (должностей), расширение зон обслуживания, увеличение объема работ, определенные как дополнительная работа, не предусмотренная трудовым договором;</w:t>
      </w:r>
    </w:p>
    <w:p>
      <w:pPr>
        <w:pStyle w:val="Normal"/>
        <w:ind w:left="0" w:right="0" w:firstLine="709"/>
        <w:jc w:val="both"/>
        <w:rPr>
          <w:sz w:val="32"/>
        </w:rPr>
      </w:pPr>
      <w:r>
        <w:rPr>
          <w:sz w:val="32"/>
        </w:rPr>
        <w:t>выплаты компенсационного характера работникам, занятым в местностях с особыми климатическими условиями, устанавливаемые в соответствии со статьей 148 Трудового кодекса Российской Федерации и постановлением Правительства Российской Федерации от 07.10.1993 №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pPr>
        <w:pStyle w:val="Normal"/>
        <w:ind w:left="0" w:right="0" w:firstLine="709"/>
        <w:jc w:val="both"/>
        <w:rPr>
          <w:sz w:val="32"/>
        </w:rPr>
      </w:pPr>
      <w:r>
        <w:rPr>
          <w:sz w:val="32"/>
        </w:rPr>
        <w:t>повышенную оплату сверхурочной работы, работы в ночное время, выходные и нерабочие праздничные дни;</w:t>
      </w:r>
    </w:p>
    <w:p>
      <w:pPr>
        <w:pStyle w:val="Normal"/>
        <w:ind w:left="0" w:right="0" w:firstLine="709"/>
        <w:jc w:val="both"/>
        <w:rPr>
          <w:i/>
          <w:i/>
          <w:sz w:val="32"/>
        </w:rPr>
      </w:pPr>
      <w:r>
        <w:rPr>
          <w:sz w:val="32"/>
        </w:rPr>
        <w:t>выплаты за работу во вредных и (или) опасных условиях труда (за исключением работников бюджетной сферы).</w:t>
      </w:r>
    </w:p>
    <w:p>
      <w:pPr>
        <w:pStyle w:val="Normal"/>
        <w:ind w:left="0" w:right="0" w:firstLine="709"/>
        <w:jc w:val="both"/>
        <w:rPr>
          <w:sz w:val="32"/>
        </w:rPr>
      </w:pPr>
      <w:r>
        <w:rPr>
          <w:sz w:val="32"/>
        </w:rPr>
        <w:t>2.4.3 Устанавливают работникам организаций внебюджетного сектора экономики и индивидуальных предпринимателей, полностью отработавшим норму рабочего времени и исполнившим свои трудовые обязанности (нормы труда), минимальную заработную плату в размере не ниже 1,2 минимального размера оплаты труда, установленного в соответствии с законодательством Российской Федерации.</w:t>
      </w:r>
    </w:p>
    <w:p>
      <w:pPr>
        <w:pStyle w:val="Normal"/>
        <w:ind w:left="0" w:right="0" w:firstLine="709"/>
        <w:jc w:val="both"/>
        <w:rPr>
          <w:sz w:val="32"/>
        </w:rPr>
      </w:pPr>
      <w:r>
        <w:rPr>
          <w:sz w:val="32"/>
        </w:rPr>
        <w:t>2.4.4. Обеспечивают ежегодное увеличение реального содержания заработной платы, принимают меры, направленные на опережение темпов роста заработной платы относительно индекса потребительских цен.</w:t>
      </w:r>
    </w:p>
    <w:p>
      <w:pPr>
        <w:pStyle w:val="Normal"/>
        <w:ind w:left="0" w:right="0" w:firstLine="709"/>
        <w:jc w:val="both"/>
        <w:rPr>
          <w:sz w:val="32"/>
        </w:rPr>
      </w:pPr>
      <w:r>
        <w:rPr>
          <w:sz w:val="32"/>
        </w:rPr>
        <w:t>Индексацию заработной платы работников организаций внебюджетного сектора экономики проводят ежегодно в первом квартале на коэффициент индекса потребительских цен за предыдущий год.</w:t>
      </w:r>
    </w:p>
    <w:p>
      <w:pPr>
        <w:pStyle w:val="Normal"/>
        <w:ind w:left="0" w:right="0" w:firstLine="709"/>
        <w:jc w:val="both"/>
        <w:rPr>
          <w:sz w:val="32"/>
        </w:rPr>
      </w:pPr>
      <w:r>
        <w:rPr>
          <w:sz w:val="32"/>
        </w:rPr>
        <w:t>Не допускают при проведении индексации перевод работника на неполную ставку.</w:t>
      </w:r>
    </w:p>
    <w:p>
      <w:pPr>
        <w:pStyle w:val="Normal"/>
        <w:ind w:left="0" w:right="0" w:firstLine="709"/>
        <w:jc w:val="both"/>
        <w:rPr>
          <w:sz w:val="32"/>
        </w:rPr>
      </w:pPr>
      <w:r>
        <w:rPr>
          <w:sz w:val="32"/>
        </w:rPr>
        <w:t>2.4.5. Гарантируют применение систем нормирования труда с учетом мнения выборного органа первичной профсоюзной организации и (или) устанавливаемых коллективным договором на основе типовых норм труда для однородных работ (межотраслевых, отраслевых и иных норм труда, включая нормы времени, нормы выработки, нормативы численности, типовые (рекомендуемые) штатные нормативы, нормы обслуживания и другие типовые нормы, утверждаемые в порядке, установленном законодательством Российской Федерации).</w:t>
      </w:r>
    </w:p>
    <w:p>
      <w:pPr>
        <w:pStyle w:val="Normal"/>
        <w:ind w:left="0" w:right="0" w:firstLine="709"/>
        <w:jc w:val="both"/>
        <w:rPr>
          <w:sz w:val="32"/>
        </w:rPr>
      </w:pPr>
      <w:r>
        <w:rPr>
          <w:sz w:val="32"/>
        </w:rPr>
        <w:t>Допускают пересмотр норм труда в порядке, установленном трудовым законодательством, по мере совершенствования или внедрения новой техники, технологий и проведения организационных либо иных мероприятий, обеспечивающих рост эффективности труда.</w:t>
      </w:r>
    </w:p>
    <w:p>
      <w:pPr>
        <w:pStyle w:val="Normal"/>
        <w:ind w:left="0" w:right="0" w:firstLine="709"/>
        <w:jc w:val="both"/>
        <w:rPr>
          <w:sz w:val="32"/>
        </w:rPr>
      </w:pPr>
      <w:r>
        <w:rPr>
          <w:sz w:val="32"/>
        </w:rPr>
        <w:t>2.4.6. Обеспечивают дифференциацию заработной платы работников с учетом уровня квалификации, сложности труда, количества и качества выполняемых работ.</w:t>
      </w:r>
    </w:p>
    <w:p>
      <w:pPr>
        <w:pStyle w:val="Normal"/>
        <w:ind w:left="0" w:right="0" w:firstLine="709"/>
        <w:jc w:val="both"/>
        <w:rPr>
          <w:sz w:val="32"/>
        </w:rPr>
      </w:pPr>
      <w:r>
        <w:rPr>
          <w:sz w:val="32"/>
        </w:rPr>
        <w:t>2.4.7. Обеспечивают своевременную и в полном объеме выплату заработной платы, оплаты отпуска, выплат при увольнении и других выплат, причитающихся работнику, в соответствии с действующим законодательством, соглашениями, коллективными договорами и трудовыми договорами, не допускают «серых» схем по выплате заработной платы, образование задолженности по заработной плате и уплате страховых взносов.</w:t>
      </w:r>
    </w:p>
    <w:p>
      <w:pPr>
        <w:pStyle w:val="Normal"/>
        <w:ind w:left="0" w:right="0" w:firstLine="709"/>
        <w:jc w:val="both"/>
        <w:rPr>
          <w:sz w:val="32"/>
        </w:rPr>
      </w:pPr>
      <w:r>
        <w:rPr>
          <w:sz w:val="32"/>
        </w:rPr>
        <w:t>2.4.8. Принимают меры по своевременному и в полном объеме перечислению платежей на обязательное пенсионное, социальное и медицинское страхование.</w:t>
      </w:r>
    </w:p>
    <w:p>
      <w:pPr>
        <w:pStyle w:val="Normal"/>
        <w:ind w:left="0" w:right="0" w:firstLine="709"/>
        <w:jc w:val="both"/>
        <w:rPr>
          <w:sz w:val="32"/>
        </w:rPr>
      </w:pPr>
      <w:r>
        <w:rPr>
          <w:sz w:val="32"/>
        </w:rPr>
        <w:t>2.4.9. Индивидуальные предприниматели, физические лица, заключившие трудовой договор с работником, регистрируются в органах налоговой службы в сроки, установленные действующим законодательством, со дня заключения трудового договора с первым из наемных работников для обеспечения прав работающих на обязательное пенсионное, социальное и медицинское страхование.</w:t>
      </w:r>
    </w:p>
    <w:p>
      <w:pPr>
        <w:pStyle w:val="Normal"/>
        <w:widowControl w:val="false"/>
        <w:ind w:left="0" w:right="0" w:firstLine="709"/>
        <w:jc w:val="both"/>
        <w:rPr>
          <w:sz w:val="32"/>
        </w:rPr>
      </w:pPr>
      <w:r>
        <w:rPr>
          <w:sz w:val="32"/>
        </w:rPr>
        <w:t>2.4.10. Предусматривают средства, исходя из финансовых возможностей организации на:</w:t>
      </w:r>
    </w:p>
    <w:p>
      <w:pPr>
        <w:pStyle w:val="Normal"/>
        <w:widowControl w:val="false"/>
        <w:ind w:left="0" w:right="0" w:firstLine="709"/>
        <w:jc w:val="both"/>
        <w:rPr>
          <w:sz w:val="32"/>
        </w:rPr>
      </w:pPr>
      <w:r>
        <w:rPr>
          <w:sz w:val="32"/>
        </w:rPr>
        <w:t>социальную поддержку работников и членов их семей;</w:t>
      </w:r>
    </w:p>
    <w:p>
      <w:pPr>
        <w:pStyle w:val="Normal"/>
        <w:widowControl w:val="false"/>
        <w:ind w:left="0" w:right="0" w:firstLine="709"/>
        <w:jc w:val="both"/>
        <w:rPr>
          <w:sz w:val="32"/>
        </w:rPr>
      </w:pPr>
      <w:r>
        <w:rPr>
          <w:sz w:val="32"/>
        </w:rPr>
        <w:t>предоставление субсидий и займов на строительство или приобретение жилья.</w:t>
      </w:r>
    </w:p>
    <w:p>
      <w:pPr>
        <w:pStyle w:val="Normal"/>
        <w:ind w:left="0" w:right="0" w:firstLine="709"/>
        <w:jc w:val="both"/>
        <w:rPr>
          <w:sz w:val="32"/>
        </w:rPr>
      </w:pPr>
      <w:r>
        <w:rPr>
          <w:sz w:val="32"/>
        </w:rPr>
        <w:t>2.4.11. Принимают меры по развитию импортозамещающих производств, повышению производительности труда за счет модернизации производства, внедрения цифровых и бережливых технологий.</w:t>
      </w:r>
    </w:p>
    <w:p>
      <w:pPr>
        <w:pStyle w:val="Normal"/>
        <w:ind w:left="0" w:right="0" w:firstLine="709"/>
        <w:jc w:val="both"/>
        <w:rPr>
          <w:sz w:val="32"/>
        </w:rPr>
      </w:pPr>
      <w:r>
        <w:rPr>
          <w:sz w:val="32"/>
        </w:rPr>
        <w:t>2.4.12. Принимают меры по установлению заработной платы в  организациях в размере не ниже среднемесячной номинальной начисленной заработной платы по соответствующему виду экономической деятельности в организациях Ростовской области в  соответствии с информацией, размещенной на официальном сайте Территориального органа Федеральной службы государственной статистики Ростовской области, по итогам предшествующего года.</w:t>
      </w:r>
    </w:p>
    <w:p>
      <w:pPr>
        <w:pStyle w:val="Normal"/>
        <w:ind w:left="0" w:right="0" w:firstLine="709"/>
        <w:jc w:val="both"/>
        <w:rPr>
          <w:sz w:val="32"/>
        </w:rPr>
      </w:pPr>
      <w:r>
        <w:rPr>
          <w:sz w:val="32"/>
        </w:rPr>
        <w:t>2.4.13. Предусматривают установление условно-постоянной части заработной платы (доли выплат по должностным окладам (окладам), ставкам заработной платы (тарифным ставкам):</w:t>
      </w:r>
    </w:p>
    <w:p>
      <w:pPr>
        <w:pStyle w:val="Normal"/>
        <w:ind w:left="0" w:right="0" w:firstLine="709"/>
        <w:jc w:val="both"/>
        <w:rPr>
          <w:sz w:val="32"/>
        </w:rPr>
      </w:pPr>
      <w:r>
        <w:rPr>
          <w:sz w:val="32"/>
        </w:rPr>
        <w:t>- для работников организаций внебюджетного сектора экономики на уровне не ниже 60 процентов от общего размера заработной платы;</w:t>
      </w:r>
    </w:p>
    <w:p>
      <w:pPr>
        <w:pStyle w:val="Normal"/>
        <w:ind w:left="0" w:right="0" w:firstLine="709"/>
        <w:jc w:val="both"/>
        <w:rPr>
          <w:sz w:val="32"/>
        </w:rPr>
      </w:pPr>
      <w:r>
        <w:rPr>
          <w:sz w:val="32"/>
        </w:rPr>
        <w:t>- для работников бюджетной сферы с учетом поэтапного увеличения размеров должностных окладов, ставок заработной платы в структуре заработной платы работников согласно утвержденным Единым рекомендациям по установлению на федеральном, региональном и местном уровнях систем оплаты труда работников государственных и муниципальных учреждений.</w:t>
      </w:r>
    </w:p>
    <w:p>
      <w:pPr>
        <w:pStyle w:val="Normal"/>
        <w:ind w:left="0" w:right="0" w:firstLine="709"/>
        <w:jc w:val="both"/>
        <w:rPr>
          <w:sz w:val="32"/>
        </w:rPr>
      </w:pPr>
      <w:r>
        <w:rPr>
          <w:sz w:val="32"/>
        </w:rPr>
        <w:t>2.4.14. Принимают меры по недопущению снижения гарантированной части заработной платы работников (окладов (должностных окладов), ставок заработной платы, выплат компенсационного характера), установленной заключенными с ними трудовыми договорами при условии сохранения объема должностных обязанностей (выполняемых работ) работников.</w:t>
      </w:r>
    </w:p>
    <w:p>
      <w:pPr>
        <w:pStyle w:val="Normal"/>
        <w:ind w:left="0" w:right="0" w:firstLine="709"/>
        <w:jc w:val="both"/>
        <w:rPr>
          <w:sz w:val="32"/>
        </w:rPr>
      </w:pPr>
      <w:r>
        <w:rPr>
          <w:sz w:val="32"/>
        </w:rPr>
        <w:t>2.4.15. Обеспечивают предоставление работникам социально-трудовых прав и гарантий, включая своевременную и в полном размере выплату заработной платы в ходе проведения процедур по изменению организационно-правовой формы организации, реорганизации (слияния, присоединения, разделения, выделения, преобразования), перепрофилирования, в случае несостоятельности, банкротства, а также в случаях прекращения деятельности работодателя и его неплатежеспособности.</w:t>
      </w:r>
    </w:p>
    <w:p>
      <w:pPr>
        <w:pStyle w:val="Normal"/>
        <w:ind w:left="0" w:right="0" w:firstLine="709"/>
        <w:jc w:val="both"/>
        <w:rPr>
          <w:sz w:val="32"/>
        </w:rPr>
      </w:pPr>
      <w:r>
        <w:rPr>
          <w:sz w:val="32"/>
        </w:rPr>
        <w:t>2.4.16. Информируют трудовой коллектив о формировании фонда оплаты труда и расходованию средств, предусмотренных на выплату заработной платы.</w:t>
      </w:r>
    </w:p>
    <w:p>
      <w:pPr>
        <w:pStyle w:val="Normal"/>
        <w:ind w:left="0" w:right="0" w:firstLine="709"/>
        <w:jc w:val="both"/>
        <w:rPr>
          <w:sz w:val="32"/>
        </w:rPr>
      </w:pPr>
      <w:r>
        <w:rPr>
          <w:sz w:val="32"/>
        </w:rPr>
        <w:t>2.4.17. Предусматривают повышенную оплату труда работникам, осуществляющим наставничество (наставникам). Условия повышенной оплаты предусматриваются в коллективном договоре или локальном нормативном акте организации.</w:t>
      </w:r>
    </w:p>
    <w:p>
      <w:pPr>
        <w:pStyle w:val="Normal"/>
        <w:ind w:left="0" w:right="0" w:firstLine="709"/>
        <w:jc w:val="both"/>
        <w:rPr>
          <w:i/>
          <w:i/>
          <w:sz w:val="32"/>
          <w:highlight w:val="lightGray"/>
        </w:rPr>
      </w:pPr>
      <w:r>
        <w:rPr>
          <w:sz w:val="32"/>
        </w:rPr>
        <w:t>Предусматривают иные меры поощрения наставников.</w:t>
      </w:r>
    </w:p>
    <w:p>
      <w:pPr>
        <w:pStyle w:val="Normal"/>
        <w:ind w:left="0" w:right="0" w:firstLine="709"/>
        <w:jc w:val="both"/>
        <w:rPr>
          <w:sz w:val="32"/>
          <w:shd w:fill="92FF99" w:val="clear"/>
        </w:rPr>
      </w:pPr>
      <w:r>
        <w:rPr>
          <w:sz w:val="32"/>
          <w:shd w:fill="92FF99" w:val="clear"/>
        </w:rPr>
      </w:r>
    </w:p>
    <w:p>
      <w:pPr>
        <w:pStyle w:val="Normal"/>
        <w:jc w:val="center"/>
        <w:rPr>
          <w:b/>
          <w:b/>
          <w:sz w:val="32"/>
        </w:rPr>
      </w:pPr>
      <w:r>
        <w:rPr>
          <w:b/>
          <w:sz w:val="32"/>
        </w:rPr>
        <w:t>Раздел 3. Развитие рынка труда, содействие занятости населения</w:t>
      </w:r>
    </w:p>
    <w:p>
      <w:pPr>
        <w:pStyle w:val="Normal"/>
        <w:jc w:val="center"/>
        <w:rPr>
          <w:b/>
          <w:b/>
          <w:sz w:val="32"/>
        </w:rPr>
      </w:pPr>
      <w:r>
        <w:rPr>
          <w:b/>
          <w:sz w:val="32"/>
        </w:rPr>
        <w:t>и подготовка кадров</w:t>
      </w:r>
    </w:p>
    <w:p>
      <w:pPr>
        <w:pStyle w:val="Normal"/>
        <w:ind w:left="0" w:right="0" w:firstLine="709"/>
        <w:jc w:val="both"/>
        <w:rPr>
          <w:sz w:val="32"/>
        </w:rPr>
      </w:pPr>
      <w:r>
        <w:rPr>
          <w:sz w:val="32"/>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активной государственной политики занятости населения, осуществляемой путем подготовки и реализации федеральной и региональной программ содействия занятости населения, которые формируются исходя из ситуации на рынке труда с учетом прогноза социально-экономического развития. </w:t>
      </w:r>
    </w:p>
    <w:p>
      <w:pPr>
        <w:pStyle w:val="Normal"/>
        <w:ind w:left="0" w:right="0" w:firstLine="709"/>
        <w:jc w:val="both"/>
        <w:rPr>
          <w:sz w:val="32"/>
        </w:rPr>
      </w:pPr>
      <w:r>
        <w:rPr>
          <w:sz w:val="32"/>
        </w:rPr>
        <w:t>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и Стратегией развития Ростовской области, в части обеспечения экономики качественными трудовыми ресурсами.</w:t>
      </w:r>
    </w:p>
    <w:p>
      <w:pPr>
        <w:pStyle w:val="Normal"/>
        <w:ind w:left="0" w:right="0" w:firstLine="709"/>
        <w:jc w:val="both"/>
        <w:rPr>
          <w:sz w:val="32"/>
        </w:rPr>
      </w:pPr>
      <w:r>
        <w:rPr>
          <w:sz w:val="32"/>
        </w:rPr>
        <w:t>Цели, направленные на развитие рынка труда и обеспечения занятости населения:</w:t>
      </w:r>
    </w:p>
    <w:p>
      <w:pPr>
        <w:pStyle w:val="Normal"/>
        <w:spacing w:before="0" w:after="0"/>
        <w:ind w:left="0" w:right="0" w:firstLine="708"/>
        <w:contextualSpacing/>
        <w:jc w:val="both"/>
        <w:rPr>
          <w:sz w:val="32"/>
        </w:rPr>
      </w:pPr>
      <w:r>
        <w:rPr>
          <w:sz w:val="32"/>
        </w:rPr>
        <w:t>содействие занятости населения;</w:t>
      </w:r>
    </w:p>
    <w:p>
      <w:pPr>
        <w:pStyle w:val="Normal"/>
        <w:spacing w:before="0" w:after="0"/>
        <w:ind w:left="0" w:right="0" w:firstLine="708"/>
        <w:contextualSpacing/>
        <w:jc w:val="both"/>
        <w:rPr>
          <w:sz w:val="32"/>
        </w:rPr>
      </w:pPr>
      <w:r>
        <w:rPr>
          <w:sz w:val="32"/>
        </w:rPr>
        <w:t>содействие работодателям в подборе работников;</w:t>
      </w:r>
    </w:p>
    <w:p>
      <w:pPr>
        <w:pStyle w:val="Normal"/>
        <w:spacing w:before="0" w:after="0"/>
        <w:ind w:left="0" w:right="0" w:firstLine="708"/>
        <w:contextualSpacing/>
        <w:jc w:val="both"/>
        <w:rPr>
          <w:b/>
          <w:b/>
          <w:i/>
          <w:i/>
          <w:sz w:val="32"/>
        </w:rPr>
      </w:pPr>
      <w:r>
        <w:rPr>
          <w:sz w:val="32"/>
        </w:rPr>
        <w:t xml:space="preserve">повышение конкурентоспособности на рынке труда отдельных категорий граждан; </w:t>
      </w:r>
    </w:p>
    <w:p>
      <w:pPr>
        <w:pStyle w:val="Normal"/>
        <w:spacing w:beforeAutospacing="1" w:after="0"/>
        <w:ind w:left="0" w:right="0" w:firstLine="708"/>
        <w:contextualSpacing/>
        <w:jc w:val="both"/>
        <w:rPr>
          <w:sz w:val="32"/>
        </w:rPr>
      </w:pPr>
      <w:r>
        <w:rPr>
          <w:sz w:val="32"/>
        </w:rPr>
        <w:t>сохранение и модернизация существующих и создание новых эффективных рабочих мест с безопасными условиями труда и достойной заработной платой, в том числе ориентированных на граждан предпенсионного возраста, участников специальной военной операции, молодежь;</w:t>
      </w:r>
    </w:p>
    <w:p>
      <w:pPr>
        <w:pStyle w:val="Normal"/>
        <w:spacing w:before="0" w:after="0"/>
        <w:ind w:left="0" w:right="0" w:firstLine="709"/>
        <w:contextualSpacing/>
        <w:jc w:val="both"/>
        <w:rPr>
          <w:sz w:val="32"/>
        </w:rPr>
      </w:pPr>
      <w:r>
        <w:rPr>
          <w:sz w:val="32"/>
        </w:rPr>
        <w:t>обеспечение прав граждан на достойный труд и защиту от безработицы;</w:t>
      </w:r>
    </w:p>
    <w:p>
      <w:pPr>
        <w:pStyle w:val="Normal"/>
        <w:spacing w:before="0" w:after="0"/>
        <w:ind w:left="720" w:right="0" w:hanging="0"/>
        <w:contextualSpacing/>
        <w:jc w:val="both"/>
        <w:rPr>
          <w:sz w:val="32"/>
        </w:rPr>
      </w:pPr>
      <w:r>
        <w:rPr>
          <w:sz w:val="32"/>
        </w:rPr>
        <w:t>поддержка молодых специалистов на селе;</w:t>
      </w:r>
    </w:p>
    <w:p>
      <w:pPr>
        <w:pStyle w:val="Normal"/>
        <w:spacing w:before="0" w:after="0"/>
        <w:ind w:left="0" w:right="0" w:firstLine="720"/>
        <w:contextualSpacing/>
        <w:jc w:val="both"/>
        <w:rPr>
          <w:sz w:val="32"/>
        </w:rPr>
      </w:pPr>
      <w:r>
        <w:rPr>
          <w:sz w:val="32"/>
        </w:rPr>
        <w:t>участие в регулировании трудовой миграции и использовании иностранной рабочей силы с учетом приоритетного права граждан Российской Федерации на занятие вакантных рабочих мест.</w:t>
      </w:r>
    </w:p>
    <w:p>
      <w:pPr>
        <w:pStyle w:val="Normal"/>
        <w:ind w:left="0" w:right="0" w:firstLine="709"/>
        <w:jc w:val="center"/>
        <w:rPr>
          <w:i/>
          <w:i/>
          <w:sz w:val="32"/>
          <w:shd w:fill="92FF99" w:val="clear"/>
        </w:rPr>
      </w:pPr>
      <w:r>
        <w:rPr>
          <w:i/>
          <w:sz w:val="32"/>
          <w:shd w:fill="92FF99" w:val="clear"/>
        </w:rPr>
      </w:r>
    </w:p>
    <w:p>
      <w:pPr>
        <w:pStyle w:val="Normal"/>
        <w:jc w:val="center"/>
        <w:rPr>
          <w:b/>
          <w:b/>
          <w:sz w:val="32"/>
        </w:rPr>
      </w:pPr>
      <w:r>
        <w:rPr>
          <w:b/>
          <w:sz w:val="32"/>
        </w:rPr>
        <w:t xml:space="preserve">Региональные индикаторы </w:t>
      </w:r>
    </w:p>
    <w:p>
      <w:pPr>
        <w:pStyle w:val="Normal"/>
        <w:ind w:left="0" w:right="0" w:firstLine="709"/>
        <w:jc w:val="center"/>
        <w:rPr>
          <w:b/>
          <w:b/>
          <w:sz w:val="32"/>
        </w:rPr>
      </w:pPr>
      <w:r>
        <w:rPr>
          <w:b/>
          <w:sz w:val="32"/>
        </w:rPr>
        <w:t>в сфере занятости населения Ростовской области</w:t>
      </w:r>
    </w:p>
    <w:tbl>
      <w:tblPr>
        <w:tblStyle w:val="Style_5"/>
        <w:tblW w:w="10140" w:type="dxa"/>
        <w:jc w:val="left"/>
        <w:tblInd w:w="0" w:type="dxa"/>
        <w:tblLayout w:type="fixed"/>
        <w:tblCellMar>
          <w:top w:w="0" w:type="dxa"/>
          <w:left w:w="108" w:type="dxa"/>
          <w:bottom w:w="0" w:type="dxa"/>
          <w:right w:w="108" w:type="dxa"/>
        </w:tblCellMar>
      </w:tblPr>
      <w:tblGrid>
        <w:gridCol w:w="5211"/>
        <w:gridCol w:w="1609"/>
        <w:gridCol w:w="1677"/>
        <w:gridCol w:w="1642"/>
      </w:tblGrid>
      <w:tr>
        <w:trPr/>
        <w:tc>
          <w:tcPr>
            <w:tcW w:w="5211"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Наименование показателя</w:t>
            </w:r>
          </w:p>
        </w:tc>
        <w:tc>
          <w:tcPr>
            <w:tcW w:w="160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2026 год</w:t>
            </w:r>
          </w:p>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(прогноз)</w:t>
            </w:r>
          </w:p>
        </w:tc>
        <w:tc>
          <w:tcPr>
            <w:tcW w:w="167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2027 год</w:t>
            </w:r>
          </w:p>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(прогноз)</w:t>
            </w:r>
          </w:p>
        </w:tc>
        <w:tc>
          <w:tcPr>
            <w:tcW w:w="1642"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2028 год</w:t>
            </w:r>
          </w:p>
          <w:p>
            <w:pPr>
              <w:pStyle w:val="Normal"/>
              <w:widowControl/>
              <w:tabs>
                <w:tab w:val="clear" w:pos="708"/>
                <w:tab w:val="left" w:pos="142" w:leader="none"/>
              </w:tabs>
              <w:spacing w:lineRule="auto" w:line="276" w:before="0" w:after="0"/>
              <w:ind w:left="0" w:right="0" w:hanging="0"/>
              <w:jc w:val="center"/>
              <w:rPr>
                <w:sz w:val="32"/>
              </w:rPr>
            </w:pPr>
            <w:r>
              <w:rPr>
                <w:color w:val="000000"/>
                <w:spacing w:val="0"/>
                <w:kern w:val="0"/>
                <w:sz w:val="32"/>
                <w:szCs w:val="20"/>
              </w:rPr>
              <w:t>(прогноз)</w:t>
            </w:r>
          </w:p>
        </w:tc>
      </w:tr>
    </w:tbl>
    <w:p>
      <w:pPr>
        <w:pStyle w:val="Normal"/>
        <w:tabs>
          <w:tab w:val="clear" w:pos="708"/>
          <w:tab w:val="left" w:pos="142" w:leader="none"/>
        </w:tabs>
        <w:spacing w:lineRule="exact" w:line="20"/>
        <w:ind w:left="0" w:right="0" w:firstLine="709"/>
        <w:jc w:val="center"/>
        <w:rPr>
          <w:sz w:val="32"/>
        </w:rPr>
      </w:pPr>
      <w:r>
        <w:rPr>
          <w:sz w:val="32"/>
        </w:rPr>
      </w:r>
    </w:p>
    <w:tbl>
      <w:tblPr>
        <w:tblStyle w:val="Style_5"/>
        <w:tblW w:w="10140" w:type="dxa"/>
        <w:jc w:val="left"/>
        <w:tblInd w:w="0" w:type="dxa"/>
        <w:tblLayout w:type="fixed"/>
        <w:tblCellMar>
          <w:top w:w="0" w:type="dxa"/>
          <w:left w:w="108" w:type="dxa"/>
          <w:bottom w:w="0" w:type="dxa"/>
          <w:right w:w="108" w:type="dxa"/>
        </w:tblCellMar>
      </w:tblPr>
      <w:tblGrid>
        <w:gridCol w:w="5227"/>
        <w:gridCol w:w="1649"/>
        <w:gridCol w:w="1649"/>
        <w:gridCol w:w="1614"/>
      </w:tblGrid>
      <w:tr>
        <w:trPr/>
        <w:tc>
          <w:tcPr>
            <w:tcW w:w="522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i/>
                <w:i/>
                <w:sz w:val="24"/>
              </w:rPr>
            </w:pPr>
            <w:r>
              <w:rPr>
                <w:i/>
                <w:color w:val="000000"/>
                <w:spacing w:val="0"/>
                <w:kern w:val="0"/>
                <w:sz w:val="24"/>
                <w:szCs w:val="20"/>
              </w:rPr>
              <w:t>1</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i/>
                <w:i/>
                <w:sz w:val="24"/>
              </w:rPr>
            </w:pPr>
            <w:r>
              <w:rPr>
                <w:i/>
                <w:color w:val="000000"/>
                <w:spacing w:val="0"/>
                <w:kern w:val="0"/>
                <w:sz w:val="24"/>
                <w:szCs w:val="20"/>
              </w:rPr>
              <w:t>2</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i/>
                <w:i/>
                <w:sz w:val="24"/>
              </w:rPr>
            </w:pPr>
            <w:r>
              <w:rPr>
                <w:i/>
                <w:color w:val="000000"/>
                <w:spacing w:val="0"/>
                <w:kern w:val="0"/>
                <w:sz w:val="24"/>
                <w:szCs w:val="20"/>
              </w:rPr>
              <w:t>3</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76" w:before="0" w:after="0"/>
              <w:ind w:left="0" w:right="0" w:hanging="0"/>
              <w:jc w:val="center"/>
              <w:rPr>
                <w:i/>
                <w:i/>
                <w:sz w:val="24"/>
              </w:rPr>
            </w:pPr>
            <w:r>
              <w:rPr>
                <w:i/>
                <w:color w:val="000000"/>
                <w:spacing w:val="0"/>
                <w:kern w:val="0"/>
                <w:sz w:val="24"/>
                <w:szCs w:val="20"/>
              </w:rPr>
              <w:t>4</w:t>
            </w:r>
          </w:p>
        </w:tc>
      </w:tr>
      <w:tr>
        <w:trPr/>
        <w:tc>
          <w:tcPr>
            <w:tcW w:w="522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left"/>
              <w:rPr>
                <w:sz w:val="32"/>
              </w:rPr>
            </w:pPr>
            <w:r>
              <w:rPr>
                <w:color w:val="000000"/>
                <w:spacing w:val="0"/>
                <w:kern w:val="0"/>
                <w:sz w:val="32"/>
                <w:szCs w:val="20"/>
              </w:rPr>
              <w:t>Уровень регистрируемой безработицы (на конец периода), %</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0,4</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0,4</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0,4</w:t>
            </w:r>
          </w:p>
        </w:tc>
      </w:tr>
      <w:tr>
        <w:trPr/>
        <w:tc>
          <w:tcPr>
            <w:tcW w:w="522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left"/>
              <w:rPr>
                <w:sz w:val="32"/>
              </w:rPr>
            </w:pPr>
            <w:r>
              <w:rPr>
                <w:color w:val="000000"/>
                <w:spacing w:val="0"/>
                <w:kern w:val="0"/>
                <w:sz w:val="32"/>
                <w:szCs w:val="20"/>
              </w:rPr>
              <w:t>Численность зарегистрированных безработных (на конец периода), тыс. чел.</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8,0</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8,0</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8,0</w:t>
            </w:r>
          </w:p>
        </w:tc>
      </w:tr>
      <w:tr>
        <w:trPr/>
        <w:tc>
          <w:tcPr>
            <w:tcW w:w="5227"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left"/>
              <w:rPr>
                <w:sz w:val="32"/>
              </w:rPr>
            </w:pPr>
            <w:r>
              <w:rPr>
                <w:color w:val="000000"/>
                <w:spacing w:val="0"/>
                <w:kern w:val="0"/>
                <w:sz w:val="32"/>
                <w:szCs w:val="20"/>
              </w:rPr>
              <w:t xml:space="preserve">Численность занятых в экономике, </w:t>
            </w:r>
          </w:p>
          <w:p>
            <w:pPr>
              <w:pStyle w:val="Normal"/>
              <w:widowControl/>
              <w:tabs>
                <w:tab w:val="clear" w:pos="708"/>
                <w:tab w:val="left" w:pos="142" w:leader="none"/>
              </w:tabs>
              <w:spacing w:lineRule="auto" w:line="240" w:before="0" w:after="0"/>
              <w:ind w:left="0" w:right="0" w:hanging="0"/>
              <w:jc w:val="left"/>
              <w:rPr>
                <w:sz w:val="32"/>
              </w:rPr>
            </w:pPr>
            <w:r>
              <w:rPr>
                <w:color w:val="000000"/>
                <w:spacing w:val="0"/>
                <w:kern w:val="0"/>
                <w:sz w:val="32"/>
                <w:szCs w:val="20"/>
              </w:rPr>
              <w:t>тыс. чел.</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2 093,5</w:t>
            </w:r>
          </w:p>
        </w:tc>
        <w:tc>
          <w:tcPr>
            <w:tcW w:w="1649"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2 093,7</w:t>
            </w:r>
          </w:p>
        </w:tc>
        <w:tc>
          <w:tcPr>
            <w:tcW w:w="1614"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142" w:leader="none"/>
              </w:tabs>
              <w:spacing w:lineRule="auto" w:line="240" w:before="0" w:after="0"/>
              <w:ind w:left="0" w:right="0" w:hanging="0"/>
              <w:jc w:val="center"/>
              <w:rPr>
                <w:sz w:val="32"/>
              </w:rPr>
            </w:pPr>
            <w:r>
              <w:rPr>
                <w:color w:val="000000"/>
                <w:spacing w:val="0"/>
                <w:kern w:val="0"/>
                <w:sz w:val="32"/>
                <w:szCs w:val="20"/>
              </w:rPr>
              <w:t>2 093,7</w:t>
            </w:r>
          </w:p>
        </w:tc>
      </w:tr>
    </w:tbl>
    <w:p>
      <w:pPr>
        <w:pStyle w:val="Normal"/>
        <w:ind w:left="0" w:right="0" w:firstLine="708"/>
        <w:jc w:val="both"/>
        <w:rPr>
          <w:sz w:val="32"/>
        </w:rPr>
      </w:pPr>
      <w:r>
        <w:rPr>
          <w:sz w:val="32"/>
        </w:rPr>
      </w:r>
    </w:p>
    <w:p>
      <w:pPr>
        <w:pStyle w:val="Normal"/>
        <w:ind w:left="0" w:right="0" w:firstLine="708"/>
        <w:jc w:val="both"/>
        <w:rPr>
          <w:sz w:val="32"/>
        </w:rPr>
      </w:pPr>
      <w:r>
        <w:rPr>
          <w:b/>
          <w:sz w:val="32"/>
        </w:rPr>
        <w:t>3.1. </w:t>
      </w:r>
      <w:r>
        <w:rPr>
          <w:sz w:val="32"/>
        </w:rPr>
        <w:t xml:space="preserve">Для достижения целей </w:t>
      </w:r>
      <w:r>
        <w:rPr>
          <w:b/>
          <w:sz w:val="32"/>
        </w:rPr>
        <w:t>Стороны совместно</w:t>
      </w:r>
      <w:r>
        <w:rPr>
          <w:sz w:val="32"/>
        </w:rPr>
        <w:t xml:space="preserve"> принимают меры по:</w:t>
      </w:r>
    </w:p>
    <w:p>
      <w:pPr>
        <w:pStyle w:val="Normal"/>
        <w:ind w:left="0" w:right="0" w:firstLine="709"/>
        <w:jc w:val="both"/>
        <w:rPr>
          <w:sz w:val="32"/>
        </w:rPr>
      </w:pPr>
      <w:r>
        <w:rPr>
          <w:sz w:val="32"/>
        </w:rPr>
        <w:t xml:space="preserve">3.1.1. Организации в средствах массовой информации, информационной телекоммуникационной сети «Интернет» информирования населения о состоянии рынка труда, возможностях трудоустройства, прохождения профессионального обучения и получения дополнительного профессионального образования, проведении ярмарок вакансий и учебных рабочих мест. </w:t>
      </w:r>
    </w:p>
    <w:p>
      <w:pPr>
        <w:pStyle w:val="Normal"/>
        <w:ind w:left="0" w:right="0" w:firstLine="709"/>
        <w:jc w:val="both"/>
        <w:rPr>
          <w:sz w:val="32"/>
        </w:rPr>
      </w:pPr>
      <w:r>
        <w:rPr>
          <w:sz w:val="32"/>
        </w:rPr>
        <w:t>3.1.2. Проведению согласованной политики в вопросах регулирования привлечения и использования иностранной рабочей силы в экономике региона.</w:t>
      </w:r>
    </w:p>
    <w:p>
      <w:pPr>
        <w:pStyle w:val="Normal"/>
        <w:ind w:left="0" w:right="0" w:firstLine="709"/>
        <w:jc w:val="both"/>
        <w:rPr>
          <w:sz w:val="32"/>
        </w:rPr>
      </w:pPr>
      <w:r>
        <w:rPr>
          <w:sz w:val="32"/>
        </w:rPr>
        <w:t>3.1.3. Ежегодному рассмотрению на заседаниях межведомственной комиссии по вопросам привлечения и использования иностранных работников заявок работодателей по объемам привлечения в Ростовскую область иностранных граждан в целях осуществления трудовой деятельности.</w:t>
      </w:r>
    </w:p>
    <w:p>
      <w:pPr>
        <w:pStyle w:val="Normal"/>
        <w:ind w:left="0" w:right="0" w:firstLine="709"/>
        <w:jc w:val="both"/>
        <w:rPr>
          <w:sz w:val="32"/>
        </w:rPr>
      </w:pPr>
      <w:r>
        <w:rPr>
          <w:sz w:val="32"/>
        </w:rPr>
        <w:t>3.1.4. Закреплению в экономике Ростовской области специалистов и сокращению объемов трудовой миграции жителей области за ее пределы путем реализации мероприятий, содействующих повышению престижа рабочих профессий, привлечению молодежи на производство, в том числе при проведении мероприятий Праздника Весны и Труда, Всероссийской ярмарки трудоустройства «Работа России. Время возможностей», Дня молодежи, профориентационной декады, областного Дня профориентации молодежи Ростовской области «Сделай свой выбор!» и других.</w:t>
      </w:r>
    </w:p>
    <w:p>
      <w:pPr>
        <w:pStyle w:val="Normal"/>
        <w:ind w:left="0" w:right="0" w:firstLine="709"/>
        <w:jc w:val="both"/>
        <w:rPr>
          <w:sz w:val="32"/>
        </w:rPr>
      </w:pPr>
      <w:r>
        <w:rPr>
          <w:sz w:val="32"/>
        </w:rPr>
        <w:t>3.1.5. Содействию работе регионального координационного центра движения «Профессионалы» Ростовской области, организации проведения регионального этапа чемпионата «Профессионалы» Ростовской области, других областных конкурсов профессионального мастерства, в том числе для обучающихся профессиональных образовательных организаций, участию победителей областных конкурсов во всероссийских конкурсах.</w:t>
      </w:r>
    </w:p>
    <w:p>
      <w:pPr>
        <w:pStyle w:val="Normal"/>
        <w:ind w:left="0" w:right="0" w:firstLine="709"/>
        <w:jc w:val="both"/>
        <w:rPr>
          <w:sz w:val="32"/>
        </w:rPr>
      </w:pPr>
      <w:r>
        <w:rPr>
          <w:sz w:val="32"/>
        </w:rPr>
        <w:t xml:space="preserve">3.1.6. Недопущению превышения уровня общей безработицы выше </w:t>
      </w:r>
      <w:r>
        <w:rPr>
          <w:i/>
          <w:sz w:val="32"/>
        </w:rPr>
        <w:t>2,7</w:t>
      </w:r>
      <w:r>
        <w:rPr>
          <w:sz w:val="32"/>
        </w:rPr>
        <w:t xml:space="preserve"> процента от числа рабочей силы Ростовской области, уровня регистрируемой безработицы – </w:t>
      </w:r>
      <w:r>
        <w:rPr>
          <w:i/>
          <w:sz w:val="32"/>
        </w:rPr>
        <w:t>0,4</w:t>
      </w:r>
      <w:r>
        <w:rPr>
          <w:sz w:val="32"/>
        </w:rPr>
        <w:t xml:space="preserve"> процента от численности рабочей силы Ростовской области. </w:t>
      </w:r>
    </w:p>
    <w:p>
      <w:pPr>
        <w:pStyle w:val="Normal"/>
        <w:ind w:left="0" w:right="0" w:firstLine="709"/>
        <w:jc w:val="both"/>
        <w:rPr>
          <w:sz w:val="32"/>
        </w:rPr>
      </w:pPr>
      <w:r>
        <w:rPr>
          <w:sz w:val="32"/>
        </w:rPr>
        <w:t>3.1.7. Проведению в случае возникновения чрезвычайной ситуации на рынке труда, угрозы массовых увольнений в организациях, особенно градообразующих и определяющих статус населенных пунктов как монопрофильных, взаимных консультаций и разработке комплекса мер, направленных на содействие занятости высвобождаемых работников, социальную поддержку, повышение их конкурентоспособности посредством обучения востребованным профессиям и специальностям.</w:t>
      </w:r>
    </w:p>
    <w:p>
      <w:pPr>
        <w:pStyle w:val="Normal"/>
        <w:ind w:left="0" w:right="0" w:firstLine="709"/>
        <w:jc w:val="both"/>
        <w:rPr>
          <w:sz w:val="32"/>
        </w:rPr>
      </w:pPr>
      <w:r>
        <w:rPr>
          <w:sz w:val="32"/>
        </w:rPr>
        <w:t>3.1.8. Соблюдению следующих критериев для определения случаев массового увольнения работников:</w:t>
      </w:r>
    </w:p>
    <w:p>
      <w:pPr>
        <w:pStyle w:val="Normal"/>
        <w:ind w:left="0" w:right="0" w:firstLine="709"/>
        <w:jc w:val="both"/>
        <w:rPr>
          <w:sz w:val="32"/>
        </w:rPr>
      </w:pPr>
      <w:r>
        <w:rPr>
          <w:sz w:val="32"/>
        </w:rPr>
        <w:t>а) ликвидация организации любой организационно-правовой формы и формы собственности с численностью работающих 10 и более человек;</w:t>
      </w:r>
    </w:p>
    <w:p>
      <w:pPr>
        <w:pStyle w:val="Normal"/>
        <w:ind w:left="0" w:right="0" w:firstLine="709"/>
        <w:jc w:val="both"/>
        <w:rPr>
          <w:sz w:val="32"/>
        </w:rPr>
      </w:pPr>
      <w:r>
        <w:rPr>
          <w:sz w:val="32"/>
        </w:rPr>
        <w:t>б) сокращение численности или штата работников организации в количестве:</w:t>
      </w:r>
    </w:p>
    <w:p>
      <w:pPr>
        <w:pStyle w:val="Normal"/>
        <w:ind w:left="0" w:right="0" w:firstLine="709"/>
        <w:jc w:val="both"/>
        <w:rPr>
          <w:sz w:val="32"/>
        </w:rPr>
      </w:pPr>
      <w:r>
        <w:rPr>
          <w:sz w:val="32"/>
        </w:rPr>
        <w:t>50 и более человек в течение 30 календарных дней;</w:t>
      </w:r>
    </w:p>
    <w:p>
      <w:pPr>
        <w:pStyle w:val="Normal"/>
        <w:ind w:left="0" w:right="0" w:firstLine="709"/>
        <w:jc w:val="both"/>
        <w:rPr>
          <w:sz w:val="32"/>
        </w:rPr>
      </w:pPr>
      <w:r>
        <w:rPr>
          <w:sz w:val="32"/>
        </w:rPr>
        <w:t>100 и более человек в течение 60 календарных дней;</w:t>
      </w:r>
    </w:p>
    <w:p>
      <w:pPr>
        <w:pStyle w:val="Normal"/>
        <w:ind w:left="0" w:right="0" w:firstLine="709"/>
        <w:jc w:val="both"/>
        <w:rPr>
          <w:sz w:val="32"/>
        </w:rPr>
      </w:pPr>
      <w:r>
        <w:rPr>
          <w:sz w:val="32"/>
        </w:rPr>
        <w:t>300 и более человек в течение 90 календарных дней.</w:t>
      </w:r>
    </w:p>
    <w:p>
      <w:pPr>
        <w:pStyle w:val="Normal"/>
        <w:ind w:left="0" w:right="0" w:firstLine="709"/>
        <w:jc w:val="both"/>
        <w:rPr>
          <w:i/>
          <w:i/>
          <w:strike/>
          <w:sz w:val="32"/>
        </w:rPr>
      </w:pPr>
      <w:r>
        <w:rPr>
          <w:sz w:val="32"/>
        </w:rPr>
        <w:t>3.1.9. Организации временного трудоустройства несовершеннолетних граждан в возрасте от 14 до 18 лет в свободное от учебы время, отдавая приоритеты подросткам из социально уязвимых малообеспеченных семей, находящихся в трудной жизненной ситуации, в  том числе состоящих на различных видах профилактического учета.</w:t>
      </w:r>
    </w:p>
    <w:p>
      <w:pPr>
        <w:pStyle w:val="Normal"/>
        <w:ind w:left="0" w:right="0" w:firstLine="709"/>
        <w:jc w:val="both"/>
        <w:rPr>
          <w:sz w:val="32"/>
        </w:rPr>
      </w:pPr>
      <w:r>
        <w:rPr>
          <w:sz w:val="32"/>
        </w:rPr>
        <w:t>3.1.10. Реализации мероприятий по содействию в трудоустройстве молодежи, незанятых инвалидов,  участников специальной военной операции, женщин, имеющих несовершеннолетних детей, граждан в возрасте 50 лет и старше, граждан предпенсионного возраста.</w:t>
      </w:r>
    </w:p>
    <w:p>
      <w:pPr>
        <w:pStyle w:val="Normal"/>
        <w:ind w:left="0" w:right="0" w:firstLine="709"/>
        <w:jc w:val="both"/>
        <w:rPr>
          <w:b/>
          <w:b/>
          <w:i/>
          <w:i/>
          <w:sz w:val="32"/>
        </w:rPr>
      </w:pPr>
      <w:r>
        <w:rPr>
          <w:sz w:val="32"/>
        </w:rPr>
        <w:t>3.1.11. Принятию комплексных мер по содействию в трудоустройстве выпускников профессиональных образовательных организаций и образовательных организаций высшего образования.</w:t>
      </w:r>
    </w:p>
    <w:p>
      <w:pPr>
        <w:pStyle w:val="Normal"/>
        <w:ind w:left="0" w:right="0" w:firstLine="709"/>
        <w:jc w:val="both"/>
        <w:rPr>
          <w:strike/>
          <w:sz w:val="32"/>
        </w:rPr>
      </w:pPr>
      <w:r>
        <w:rPr>
          <w:sz w:val="32"/>
        </w:rPr>
        <w:t>3.1.12. Совершенствованию и развитию системы профессиональной ориентации населения, а также реализации мероприятий по профессиональной ориентации населения.</w:t>
      </w:r>
    </w:p>
    <w:p>
      <w:pPr>
        <w:pStyle w:val="Normal"/>
        <w:ind w:left="0" w:right="0" w:firstLine="709"/>
        <w:jc w:val="both"/>
        <w:rPr>
          <w:strike/>
          <w:sz w:val="32"/>
        </w:rPr>
      </w:pPr>
      <w:r>
        <w:rPr>
          <w:sz w:val="32"/>
        </w:rPr>
        <w:t>3.1.13. Участию работодателей Ростовской области в формировании регионального прогноза потребности работодателей в кадрах.</w:t>
      </w:r>
    </w:p>
    <w:p>
      <w:pPr>
        <w:pStyle w:val="Normal"/>
        <w:ind w:left="0" w:right="0" w:firstLine="709"/>
        <w:jc w:val="both"/>
        <w:rPr>
          <w:sz w:val="32"/>
        </w:rPr>
      </w:pPr>
      <w:r>
        <w:rPr>
          <w:sz w:val="32"/>
        </w:rPr>
        <w:t>3.1.14. Созданию условий для трудовой адаптации лиц, освободившихся из учреждений, исполняющих наказание в виде лишения свободы.</w:t>
      </w:r>
    </w:p>
    <w:p>
      <w:pPr>
        <w:pStyle w:val="Normal"/>
        <w:ind w:left="0" w:right="0" w:firstLine="709"/>
        <w:jc w:val="both"/>
        <w:rPr>
          <w:sz w:val="32"/>
        </w:rPr>
      </w:pPr>
      <w:r>
        <w:rPr>
          <w:sz w:val="32"/>
        </w:rPr>
        <w:t>3.1.15. Созданию условий для развития региональной модели национальной системы квалификаций Российской Федерации, применения в организациях Ростовской области профессиональных стандартов, развития профессионально-общественной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pPr>
        <w:pStyle w:val="Normal"/>
        <w:ind w:left="0" w:right="0" w:firstLine="709"/>
        <w:jc w:val="both"/>
        <w:rPr>
          <w:sz w:val="32"/>
        </w:rPr>
      </w:pPr>
      <w:r>
        <w:rPr>
          <w:sz w:val="32"/>
        </w:rPr>
        <w:t xml:space="preserve">3.1.16. Созданию условий для профессионального обучения и дополнительного профессионального образования работников с целью повышения доли высококвалифицированных работников. </w:t>
      </w:r>
    </w:p>
    <w:p>
      <w:pPr>
        <w:pStyle w:val="Normal"/>
        <w:ind w:left="0" w:right="0" w:firstLine="709"/>
        <w:jc w:val="both"/>
        <w:rPr>
          <w:sz w:val="32"/>
        </w:rPr>
      </w:pPr>
      <w:r>
        <w:rPr>
          <w:sz w:val="32"/>
        </w:rPr>
        <w:t>3.1.17. Содействию развития практико-ориентированного обучения, включая совершенствование механизма взаимодействия образовательных организаций и работодателей, а также разработку (при необходимости) соответствующих нормативных правовых актов.</w:t>
      </w:r>
    </w:p>
    <w:p>
      <w:pPr>
        <w:pStyle w:val="Normal"/>
        <w:ind w:left="0" w:right="0" w:firstLine="709"/>
        <w:jc w:val="both"/>
        <w:rPr>
          <w:sz w:val="32"/>
        </w:rPr>
      </w:pPr>
      <w:r>
        <w:rPr>
          <w:sz w:val="32"/>
        </w:rPr>
        <w:t>3.1.18. Развитию практики стажировок обучающихся и выпускников профессиональных образовательных организаций и образовательных организаций высшего образования в целях получения опыта работы, а также их последующего трудоустройства на постоянные рабочие места.</w:t>
      </w:r>
    </w:p>
    <w:p>
      <w:pPr>
        <w:pStyle w:val="Normal"/>
        <w:ind w:left="0" w:right="0" w:firstLine="709"/>
        <w:jc w:val="both"/>
        <w:rPr>
          <w:sz w:val="32"/>
        </w:rPr>
      </w:pPr>
      <w:r>
        <w:rPr>
          <w:sz w:val="32"/>
        </w:rPr>
        <w:t>3.1.19. Содействию развития института наставничества в организациях области. Разрабатывают и реализуют любые формы стимулирования наставничества (материальное поощрение, дополнительный отпуск и др.).</w:t>
      </w:r>
    </w:p>
    <w:p>
      <w:pPr>
        <w:pStyle w:val="Normal"/>
        <w:ind w:left="0" w:right="0" w:firstLine="709"/>
        <w:jc w:val="both"/>
        <w:rPr>
          <w:sz w:val="32"/>
        </w:rPr>
      </w:pPr>
      <w:r>
        <w:rPr>
          <w:sz w:val="32"/>
        </w:rPr>
        <w:t>3.1.20. Реализации мероприятий по противодействию нелегальной занятости в  Ростовской области.</w:t>
      </w:r>
    </w:p>
    <w:p>
      <w:pPr>
        <w:pStyle w:val="Normal"/>
        <w:ind w:left="0" w:right="0" w:firstLine="709"/>
        <w:jc w:val="both"/>
        <w:rPr>
          <w:sz w:val="32"/>
        </w:rPr>
      </w:pPr>
      <w:r>
        <w:rPr>
          <w:sz w:val="32"/>
        </w:rPr>
        <w:t xml:space="preserve">3.1.21. Содействию формирования системы непрерывного профессионального образования и развития карьеры, привлечению и закреплению квалифицированных специалистов в сельской местности, где наблюдается дефицит кадров по отдельным специальностям и профессиям, включая обеспечение выплат компенсационного характера за работу в сельской местности в государственных и муниципальных учреждениях. </w:t>
      </w:r>
    </w:p>
    <w:p>
      <w:pPr>
        <w:pStyle w:val="Normal"/>
        <w:ind w:left="0" w:right="0" w:firstLine="709"/>
        <w:jc w:val="both"/>
        <w:rPr>
          <w:sz w:val="32"/>
        </w:rPr>
      </w:pPr>
      <w:r>
        <w:rPr>
          <w:sz w:val="32"/>
        </w:rPr>
        <w:t>3.1.22. Содействию повышения престижа востребованных рабочих профессий и специальностей, инженерных профессий, способствующих популяризации института трудовых династий на предприятиях Ростовской области.</w:t>
      </w:r>
    </w:p>
    <w:p>
      <w:pPr>
        <w:pStyle w:val="Normal"/>
        <w:tabs>
          <w:tab w:val="clear" w:pos="708"/>
          <w:tab w:val="left" w:pos="3537" w:leader="none"/>
        </w:tabs>
        <w:ind w:left="0" w:right="0" w:firstLine="709"/>
        <w:jc w:val="both"/>
        <w:rPr>
          <w:sz w:val="32"/>
        </w:rPr>
      </w:pPr>
      <w:r>
        <w:rPr>
          <w:sz w:val="32"/>
        </w:rPr>
        <w:t>3.1.23. Совершенствованию и развитию системы профессионального обучения и дополнительного профессионального образования отдельных категорий граждан, в том числе безработных граждан, молодежи, граждан в возрасте 50 лет и старше, граждан предпенсионного возраста, женщин в период отпуска по уходу за ребенком до достижения им возраста 3-х лет, участников специальной военной операции и членов их семей и других категорий граждан, в целях сохранения их занятости, а также персонала  организаций Ростовской области, в том числе организаций малого и среднего предпринимательства.</w:t>
      </w:r>
    </w:p>
    <w:p>
      <w:pPr>
        <w:pStyle w:val="Normal"/>
        <w:tabs>
          <w:tab w:val="clear" w:pos="708"/>
          <w:tab w:val="left" w:pos="3537" w:leader="none"/>
        </w:tabs>
        <w:ind w:left="0" w:right="0" w:firstLine="709"/>
        <w:jc w:val="both"/>
        <w:rPr>
          <w:sz w:val="32"/>
        </w:rPr>
      </w:pPr>
      <w:r>
        <w:rPr>
          <w:sz w:val="32"/>
        </w:rPr>
        <w:t>3.1.24. Развитию механизма целевого обучения в профессиональных образовательных организациях и образовательных организациях высшего образования.</w:t>
      </w:r>
    </w:p>
    <w:p>
      <w:pPr>
        <w:pStyle w:val="Normal"/>
        <w:ind w:left="0" w:right="0" w:firstLine="680"/>
        <w:jc w:val="both"/>
        <w:rPr>
          <w:sz w:val="32"/>
        </w:rPr>
      </w:pPr>
      <w:r>
        <w:rPr>
          <w:sz w:val="32"/>
        </w:rPr>
      </w:r>
    </w:p>
    <w:p>
      <w:pPr>
        <w:pStyle w:val="Normal"/>
        <w:tabs>
          <w:tab w:val="clear" w:pos="708"/>
          <w:tab w:val="left" w:pos="3537" w:leader="none"/>
        </w:tabs>
        <w:ind w:left="0" w:right="0" w:firstLine="709"/>
        <w:jc w:val="both"/>
        <w:rPr>
          <w:sz w:val="32"/>
        </w:rPr>
      </w:pPr>
      <w:r>
        <w:rPr>
          <w:b/>
          <w:sz w:val="32"/>
        </w:rPr>
        <w:t>3.2. Правительство</w:t>
      </w:r>
      <w:r>
        <w:rPr>
          <w:sz w:val="32"/>
        </w:rPr>
        <w:t>:</w:t>
      </w:r>
    </w:p>
    <w:p>
      <w:pPr>
        <w:pStyle w:val="Normal"/>
        <w:tabs>
          <w:tab w:val="clear" w:pos="708"/>
          <w:tab w:val="left" w:pos="3537" w:leader="none"/>
        </w:tabs>
        <w:ind w:left="0" w:right="0" w:firstLine="709"/>
        <w:jc w:val="both"/>
        <w:rPr>
          <w:sz w:val="32"/>
        </w:rPr>
      </w:pPr>
      <w:r>
        <w:rPr>
          <w:sz w:val="32"/>
        </w:rPr>
        <w:t xml:space="preserve">3.2.1. Организует участие работодателей Ростовской области во Всероссийском опросе работодателей с целью формирования прогноза потребности экономики в кадрах. </w:t>
      </w:r>
    </w:p>
    <w:p>
      <w:pPr>
        <w:pStyle w:val="Normal"/>
        <w:ind w:left="0" w:right="0" w:firstLine="709"/>
        <w:jc w:val="both"/>
        <w:rPr>
          <w:sz w:val="32"/>
        </w:rPr>
      </w:pPr>
      <w:r>
        <w:rPr>
          <w:sz w:val="32"/>
        </w:rPr>
        <w:t>3.2.2. Формирует государственный региональный заказ (контрольные цифры приема) на подготовку рабочих кадров и специалистов в государственных профессиональных образовательных организациях и организациях, осуществляющих профессиональное обучение, с учетом прогноза потребности в кадрах.</w:t>
      </w:r>
    </w:p>
    <w:p>
      <w:pPr>
        <w:pStyle w:val="Normal"/>
        <w:ind w:left="0" w:right="0" w:firstLine="709"/>
        <w:jc w:val="both"/>
        <w:rPr>
          <w:sz w:val="32"/>
          <w:shd w:fill="FFE779" w:val="clear"/>
        </w:rPr>
      </w:pPr>
      <w:r>
        <w:rPr>
          <w:sz w:val="32"/>
        </w:rPr>
        <w:t>3.2.3. Разрабатывает и осуществляет меры по поддержке субъектов малого и среднего предпринимательства.</w:t>
      </w:r>
    </w:p>
    <w:p>
      <w:pPr>
        <w:pStyle w:val="Normal"/>
        <w:ind w:left="0" w:right="0" w:firstLine="709"/>
        <w:jc w:val="both"/>
        <w:rPr>
          <w:strike/>
          <w:sz w:val="32"/>
        </w:rPr>
      </w:pPr>
      <w:r>
        <w:rPr>
          <w:sz w:val="32"/>
        </w:rPr>
        <w:t xml:space="preserve">3.2.4. Содействует расширению возможностей трудоустройства молодежи, участников специальной военной операции и членов их семей, граждан в возрасте 50 лет и старше, граждан предпенсионного возраста, граждан, испытывающих трудности в поиске работы. </w:t>
      </w:r>
    </w:p>
    <w:p>
      <w:pPr>
        <w:pStyle w:val="Normal"/>
        <w:ind w:left="0" w:right="0" w:firstLine="709"/>
        <w:jc w:val="both"/>
        <w:rPr>
          <w:sz w:val="32"/>
        </w:rPr>
      </w:pPr>
      <w:r>
        <w:rPr>
          <w:sz w:val="32"/>
        </w:rPr>
        <w:t>3.2.5. Организует реализацию мероприятий по содействию в трудоустройстве инвалидов, в том числе через механизм квотирования рабочих мест в организациях Ростовской области, и обеспечению доступности профессионального образования, а также организует участие работодателей и профсоюзов в региональном этапе Национального чемпионата по профессиональному мастерству среди инвалидов и лиц с ограниченными возможностями здоровья «Абилимпикс».</w:t>
      </w:r>
    </w:p>
    <w:p>
      <w:pPr>
        <w:pStyle w:val="Normal"/>
        <w:ind w:left="0" w:right="0" w:firstLine="709"/>
        <w:jc w:val="both"/>
        <w:rPr>
          <w:sz w:val="32"/>
        </w:rPr>
      </w:pPr>
      <w:r>
        <w:rPr>
          <w:sz w:val="32"/>
        </w:rPr>
        <w:t>3.2.6. Разрабатывает мероприятия, направленные на создание условий для совмещения незанятыми женщинами, имеющими несовершеннолетних детей, обязанностей по воспитанию детей с трудовой занятостью.</w:t>
      </w:r>
    </w:p>
    <w:p>
      <w:pPr>
        <w:pStyle w:val="Normal"/>
        <w:ind w:left="0" w:right="0" w:firstLine="709"/>
        <w:jc w:val="both"/>
        <w:rPr>
          <w:sz w:val="32"/>
        </w:rPr>
      </w:pPr>
      <w:r>
        <w:rPr>
          <w:sz w:val="32"/>
        </w:rPr>
        <w:t>3.2.7. Разрабатывает и организует реализацию мероприятий, направленных на обеспечение занятости женщин, воспитывающих несовершеннолетних детей.</w:t>
      </w:r>
    </w:p>
    <w:p>
      <w:pPr>
        <w:pStyle w:val="Normal"/>
        <w:ind w:left="0" w:right="0" w:firstLine="709"/>
        <w:jc w:val="both"/>
        <w:rPr>
          <w:sz w:val="32"/>
        </w:rPr>
      </w:pPr>
      <w:r>
        <w:rPr>
          <w:sz w:val="32"/>
        </w:rPr>
        <w:t>3.2.8. Содействует развитию системы профессиональной ориентации населения, в том числе обучающихся общеобразовательных организаций, повышению их мотивации к трудовой деятельности по профессиям, востребованным на рынке труда.</w:t>
      </w:r>
    </w:p>
    <w:p>
      <w:pPr>
        <w:pStyle w:val="Normal"/>
        <w:ind w:left="0" w:right="0" w:firstLine="709"/>
        <w:jc w:val="both"/>
        <w:rPr>
          <w:sz w:val="32"/>
        </w:rPr>
      </w:pPr>
      <w:r>
        <w:rPr>
          <w:sz w:val="32"/>
        </w:rPr>
        <w:t>3.2.9. Учитывает мнение сторон социального партнерства и соблюдение ими обязательств Соглашения при рассмотрении заявок на привлечение иностранных работников.</w:t>
      </w:r>
    </w:p>
    <w:p>
      <w:pPr>
        <w:pStyle w:val="Normal"/>
        <w:ind w:left="0" w:right="0" w:firstLine="709"/>
        <w:jc w:val="both"/>
        <w:rPr>
          <w:sz w:val="32"/>
        </w:rPr>
      </w:pPr>
      <w:r>
        <w:rPr>
          <w:sz w:val="32"/>
        </w:rPr>
        <w:t xml:space="preserve">3.2.10. Содействует распространению опыта создания работодателями условий для продолжения трудовой деятельности инвалидов, женщин, имеющих несовершеннолетних детей, и граждан в возрасте 50 лет и старше,  участников специальной военной операции, граждан предпенсионного возраста, в том числе на условиях надомной и дистанционной занятости. </w:t>
      </w:r>
    </w:p>
    <w:p>
      <w:pPr>
        <w:pStyle w:val="Normal"/>
        <w:ind w:left="0" w:right="0" w:firstLine="709"/>
        <w:jc w:val="both"/>
        <w:rPr>
          <w:sz w:val="32"/>
        </w:rPr>
      </w:pPr>
      <w:r>
        <w:rPr>
          <w:sz w:val="32"/>
        </w:rPr>
        <w:t>3.2.11. Разрабатывает и организует реализацию мер по содействию в трудоустройстве, профессиональному обучению и дополнительному профессиональному образованию лиц, освободившихся из учреждений, исполняющих наказание в виде лишения свободы, признанных в установленном порядке безработными.</w:t>
      </w:r>
    </w:p>
    <w:p>
      <w:pPr>
        <w:pStyle w:val="Normal"/>
        <w:ind w:left="0" w:right="0" w:firstLine="709"/>
        <w:jc w:val="both"/>
        <w:rPr>
          <w:sz w:val="32"/>
        </w:rPr>
      </w:pPr>
      <w:r>
        <w:rPr>
          <w:sz w:val="32"/>
        </w:rPr>
        <w:t>3.2.12. Содействует развитию региональной системы непрерывного профессионального обучения и дополнительного профессионального образования.</w:t>
      </w:r>
    </w:p>
    <w:p>
      <w:pPr>
        <w:pStyle w:val="Normal"/>
        <w:ind w:left="0" w:right="0" w:firstLine="709"/>
        <w:jc w:val="both"/>
        <w:rPr>
          <w:sz w:val="32"/>
        </w:rPr>
      </w:pPr>
      <w:r>
        <w:rPr>
          <w:sz w:val="32"/>
        </w:rPr>
        <w:t>3.2.13. Содействует созданию новых, сохранению и модернизации действующих рабочих мест, с учетом приоритетных направлений социально-экономического развития.</w:t>
      </w:r>
    </w:p>
    <w:p>
      <w:pPr>
        <w:pStyle w:val="Normal"/>
        <w:ind w:left="0" w:right="0" w:firstLine="709"/>
        <w:jc w:val="both"/>
        <w:rPr>
          <w:sz w:val="32"/>
        </w:rPr>
      </w:pPr>
      <w:r>
        <w:rPr>
          <w:sz w:val="32"/>
        </w:rPr>
        <w:t>3.2.14. Оказывает меры государственной поддержки специалистам, проживающим и работающим в сельской местности, в том числе работающим в социальной сфере, в целях развития сельских территорий.</w:t>
      </w:r>
    </w:p>
    <w:p>
      <w:pPr>
        <w:pStyle w:val="Normal"/>
        <w:ind w:left="0" w:right="0" w:firstLine="709"/>
        <w:jc w:val="both"/>
        <w:rPr>
          <w:sz w:val="32"/>
        </w:rPr>
      </w:pPr>
      <w:r>
        <w:rPr>
          <w:sz w:val="32"/>
        </w:rPr>
        <w:t>3.2.15. Осуществляет мероприятия по реализации инвестиционных проектов на территории Ростовской области.</w:t>
      </w:r>
    </w:p>
    <w:p>
      <w:pPr>
        <w:pStyle w:val="Normal"/>
        <w:ind w:left="0" w:right="0" w:firstLine="709"/>
        <w:jc w:val="both"/>
        <w:rPr>
          <w:sz w:val="32"/>
        </w:rPr>
      </w:pPr>
      <w:r>
        <w:rPr>
          <w:sz w:val="32"/>
        </w:rPr>
        <w:t>3.2.16. Содействует развитию региональной модели национальной системы квалификаций Российской Федерации, применению в организациях Ростовской области профессиональных стандартов, развитию профессионально - 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pPr>
        <w:pStyle w:val="Normal"/>
        <w:tabs>
          <w:tab w:val="clear" w:pos="708"/>
          <w:tab w:val="left" w:pos="1701" w:leader="none"/>
          <w:tab w:val="left" w:pos="1843" w:leader="none"/>
        </w:tabs>
        <w:ind w:left="0" w:right="0" w:firstLine="709"/>
        <w:jc w:val="both"/>
        <w:rPr>
          <w:sz w:val="32"/>
        </w:rPr>
      </w:pPr>
      <w:r>
        <w:rPr>
          <w:sz w:val="32"/>
        </w:rPr>
        <w:t>3.2.17. Разрабатывает и организует реализацию мер по организации профессионального обучения и дополнительного профессионального образования безработных граждан, участников специальной военной операции и членов их семей, 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работников организаций и других отдельных категорий граждан в целях сохранения их занятости и профессионального развития.</w:t>
      </w:r>
    </w:p>
    <w:p>
      <w:pPr>
        <w:pStyle w:val="Normal"/>
        <w:tabs>
          <w:tab w:val="clear" w:pos="708"/>
          <w:tab w:val="left" w:pos="1701" w:leader="none"/>
          <w:tab w:val="left" w:pos="1843" w:leader="none"/>
        </w:tabs>
        <w:ind w:left="0" w:right="0" w:firstLine="709"/>
        <w:jc w:val="both"/>
        <w:rPr>
          <w:sz w:val="32"/>
        </w:rPr>
      </w:pPr>
      <w:r>
        <w:rPr>
          <w:sz w:val="32"/>
        </w:rPr>
        <w:t>3.2.18. Организует проведение мониторингов:</w:t>
      </w:r>
    </w:p>
    <w:p>
      <w:pPr>
        <w:pStyle w:val="Normal"/>
        <w:tabs>
          <w:tab w:val="clear" w:pos="708"/>
          <w:tab w:val="left" w:pos="1701" w:leader="none"/>
          <w:tab w:val="left" w:pos="1843" w:leader="none"/>
        </w:tabs>
        <w:ind w:left="0" w:right="0" w:firstLine="709"/>
        <w:jc w:val="both"/>
        <w:rPr>
          <w:sz w:val="32"/>
        </w:rPr>
      </w:pPr>
      <w:r>
        <w:rPr>
          <w:sz w:val="32"/>
        </w:rPr>
        <w:t>- ситуации на региональном рынке труда;</w:t>
      </w:r>
    </w:p>
    <w:p>
      <w:pPr>
        <w:pStyle w:val="Normal"/>
        <w:tabs>
          <w:tab w:val="clear" w:pos="708"/>
          <w:tab w:val="left" w:pos="1701" w:leader="none"/>
          <w:tab w:val="left" w:pos="1843" w:leader="none"/>
        </w:tabs>
        <w:ind w:left="0" w:right="0" w:firstLine="709"/>
        <w:jc w:val="both"/>
        <w:rPr>
          <w:sz w:val="32"/>
        </w:rPr>
      </w:pPr>
      <w:r>
        <w:rPr>
          <w:sz w:val="32"/>
        </w:rPr>
        <w:t xml:space="preserve">- планируемом высвобождении работников в связи с ликвидацией организаций либо сокращением численности или штата работников, а также неполной занятости работников организаций Ростовской области; </w:t>
      </w:r>
    </w:p>
    <w:p>
      <w:pPr>
        <w:pStyle w:val="Normal"/>
        <w:tabs>
          <w:tab w:val="clear" w:pos="708"/>
          <w:tab w:val="left" w:pos="1701" w:leader="none"/>
          <w:tab w:val="left" w:pos="1843" w:leader="none"/>
        </w:tabs>
        <w:ind w:left="0" w:right="0" w:firstLine="709"/>
        <w:jc w:val="both"/>
        <w:rPr>
          <w:sz w:val="32"/>
        </w:rPr>
      </w:pPr>
      <w:r>
        <w:rPr>
          <w:sz w:val="32"/>
        </w:rPr>
        <w:t>- обеспечения кадровой потребности предприятий отдельных приоритетных отраслей.</w:t>
      </w:r>
    </w:p>
    <w:p>
      <w:pPr>
        <w:pStyle w:val="Normal"/>
        <w:tabs>
          <w:tab w:val="clear" w:pos="708"/>
          <w:tab w:val="left" w:pos="1701" w:leader="none"/>
          <w:tab w:val="left" w:pos="1843" w:leader="none"/>
        </w:tabs>
        <w:ind w:left="0" w:right="0" w:firstLine="709"/>
        <w:jc w:val="both"/>
        <w:rPr>
          <w:sz w:val="32"/>
        </w:rPr>
      </w:pPr>
      <w:r>
        <w:rPr>
          <w:sz w:val="32"/>
        </w:rPr>
        <w:t xml:space="preserve">3.2.19. Разрабатывает меры по сокращению нелегальной занятости в Ростовской области. </w:t>
      </w:r>
    </w:p>
    <w:p>
      <w:pPr>
        <w:pStyle w:val="Normal"/>
        <w:tabs>
          <w:tab w:val="clear" w:pos="708"/>
          <w:tab w:val="left" w:pos="1701" w:leader="none"/>
          <w:tab w:val="left" w:pos="1843" w:leader="none"/>
        </w:tabs>
        <w:ind w:left="0" w:right="0" w:firstLine="709"/>
        <w:jc w:val="both"/>
        <w:rPr>
          <w:sz w:val="32"/>
        </w:rPr>
      </w:pPr>
      <w:r>
        <w:rPr>
          <w:sz w:val="32"/>
        </w:rPr>
        <w:t xml:space="preserve">3.2.20. Принимает меры, предусмотренные законодательством Российской Федерации по управлению трудовой миграцией, в целях оптимизации объемов и качества привлекаемой иностранной рабочей силы, а также исходя из эффективности использования иностранной рабочей силы, возможности замещения вакантных должностей российскими работниками. </w:t>
      </w:r>
    </w:p>
    <w:p>
      <w:pPr>
        <w:pStyle w:val="Normal"/>
        <w:tabs>
          <w:tab w:val="clear" w:pos="708"/>
          <w:tab w:val="left" w:pos="1701" w:leader="none"/>
          <w:tab w:val="left" w:pos="1843" w:leader="none"/>
        </w:tabs>
        <w:ind w:left="0" w:right="0" w:firstLine="709"/>
        <w:jc w:val="both"/>
        <w:rPr>
          <w:sz w:val="32"/>
        </w:rPr>
      </w:pPr>
      <w:r>
        <w:rPr>
          <w:sz w:val="32"/>
        </w:rPr>
        <w:t xml:space="preserve">3.2.21. Обеспечивает выполнение мероприятий по повышению квалификации работников бюджетной сферы в соответствии с заключенными договорами. Обеспечивает оплату курсов повышения квалификации работников бюджетной сферы, повышающих квалификацию в соответствии с заключенными с бюджетными учреждениями договорами по данному вопросу. </w:t>
      </w:r>
    </w:p>
    <w:p>
      <w:pPr>
        <w:pStyle w:val="Normal"/>
        <w:tabs>
          <w:tab w:val="clear" w:pos="708"/>
          <w:tab w:val="left" w:pos="1701" w:leader="none"/>
          <w:tab w:val="left" w:pos="1843" w:leader="none"/>
        </w:tabs>
        <w:ind w:left="0" w:right="0" w:firstLine="709"/>
        <w:jc w:val="both"/>
        <w:rPr>
          <w:sz w:val="32"/>
        </w:rPr>
      </w:pPr>
      <w:r>
        <w:rPr>
          <w:sz w:val="32"/>
        </w:rPr>
        <w:t>3.2.22. Организует с участием Профсоюзов и Работодателей проведение региональных этапов Всероссийского конкурса профессионального мастерства «Лучший по профессии» в рамках национального проекта «Кадры».</w:t>
      </w:r>
    </w:p>
    <w:p>
      <w:pPr>
        <w:pStyle w:val="Normal"/>
        <w:tabs>
          <w:tab w:val="clear" w:pos="708"/>
          <w:tab w:val="left" w:pos="1701" w:leader="none"/>
          <w:tab w:val="left" w:pos="1843" w:leader="none"/>
        </w:tabs>
        <w:ind w:left="0" w:right="0" w:firstLine="709"/>
        <w:jc w:val="both"/>
        <w:rPr>
          <w:sz w:val="32"/>
          <w:shd w:fill="FF9D41" w:val="clear"/>
        </w:rPr>
      </w:pPr>
      <w:r>
        <w:rPr>
          <w:sz w:val="32"/>
        </w:rPr>
        <w:t>3.2.23. Организует с участием Профсоюзов и Работодателей мероприятия по профессиональной ориентации населения.</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3.3. Профсоюзы:</w:t>
      </w:r>
    </w:p>
    <w:p>
      <w:pPr>
        <w:pStyle w:val="Normal"/>
        <w:ind w:left="0" w:right="0" w:firstLine="709"/>
        <w:jc w:val="both"/>
        <w:rPr>
          <w:sz w:val="32"/>
        </w:rPr>
      </w:pPr>
      <w:r>
        <w:rPr>
          <w:sz w:val="32"/>
        </w:rPr>
        <w:t>3.3.1. Осуществляют мониторинг неполной занятости и планируемом увольнении работников на предприятиях области, в которых действуют профсоюзные организации.</w:t>
      </w:r>
    </w:p>
    <w:p>
      <w:pPr>
        <w:pStyle w:val="Normal"/>
        <w:ind w:left="0" w:right="0" w:firstLine="680"/>
        <w:jc w:val="both"/>
        <w:rPr>
          <w:sz w:val="32"/>
        </w:rPr>
      </w:pPr>
      <w:r>
        <w:rPr>
          <w:sz w:val="32"/>
        </w:rPr>
        <w:t>3.3.2. Инициируют включение в соглашения и коллективные договоры обязательств:</w:t>
      </w:r>
    </w:p>
    <w:p>
      <w:pPr>
        <w:pStyle w:val="Normal"/>
        <w:ind w:left="0" w:right="0" w:firstLine="680"/>
        <w:jc w:val="both"/>
        <w:rPr>
          <w:sz w:val="32"/>
        </w:rPr>
      </w:pPr>
      <w:r>
        <w:rPr>
          <w:sz w:val="32"/>
        </w:rPr>
        <w:t>- по сохранению действующих, созданию дополнительных рабочих мест для лиц, нуждающихся в социальной защите;</w:t>
      </w:r>
    </w:p>
    <w:p>
      <w:pPr>
        <w:pStyle w:val="Normal"/>
        <w:ind w:left="0" w:right="0" w:firstLine="680"/>
        <w:jc w:val="both"/>
        <w:rPr>
          <w:sz w:val="32"/>
        </w:rPr>
      </w:pPr>
      <w:r>
        <w:rPr>
          <w:sz w:val="32"/>
        </w:rPr>
        <w:t>- созданию необходимых условий для профессионального обучения и дополнительного профессионального образования работников, в том числе намечаемых к увольнению;</w:t>
      </w:r>
    </w:p>
    <w:p>
      <w:pPr>
        <w:pStyle w:val="Normal"/>
        <w:ind w:left="0" w:right="0" w:firstLine="680"/>
        <w:jc w:val="both"/>
        <w:rPr>
          <w:sz w:val="32"/>
        </w:rPr>
      </w:pPr>
      <w:r>
        <w:rPr>
          <w:sz w:val="32"/>
        </w:rPr>
        <w:t>- предоставлению при наличии финансовой возможности высвобождаемым работникам льгот и гарантий, сверх предусмотренных трудовым законодательством;</w:t>
      </w:r>
    </w:p>
    <w:p>
      <w:pPr>
        <w:pStyle w:val="Normal"/>
        <w:ind w:left="0" w:right="0" w:firstLine="680"/>
        <w:jc w:val="both"/>
        <w:rPr>
          <w:sz w:val="32"/>
        </w:rPr>
      </w:pPr>
      <w:r>
        <w:rPr>
          <w:sz w:val="32"/>
        </w:rPr>
        <w:t>- недопущению одновременного увольнения работников – членов одной семьи при сокращении численности или штата.</w:t>
      </w:r>
    </w:p>
    <w:p>
      <w:pPr>
        <w:pStyle w:val="Normal"/>
        <w:ind w:left="0" w:right="0" w:firstLine="680"/>
        <w:jc w:val="both"/>
        <w:rPr>
          <w:sz w:val="32"/>
        </w:rPr>
      </w:pPr>
      <w:r>
        <w:rPr>
          <w:sz w:val="32"/>
        </w:rPr>
        <w:t>3.3.3. Вносят работодателям и в органы местного самоуправления муниципальных образований Ростовской области предложения о приостановке решений о массовом увольнении работников. Выступают в поддержку требований работников о приостановке выполнения решения по массовому увольнению работающих или поэтапному проведению данного мероприятия.</w:t>
      </w:r>
    </w:p>
    <w:p>
      <w:pPr>
        <w:pStyle w:val="Normal"/>
        <w:ind w:left="0" w:right="0" w:firstLine="709"/>
        <w:jc w:val="both"/>
        <w:rPr>
          <w:sz w:val="32"/>
        </w:rPr>
      </w:pPr>
      <w:r>
        <w:rPr>
          <w:sz w:val="32"/>
        </w:rPr>
        <w:t>3.3.4. Предоставляют бесплатную консультационную и правовую помощь членам профсоюзов, а также малообеспеченным и безработным гражданам по вопросам трудового законодательства Российской Федерации.</w:t>
      </w:r>
    </w:p>
    <w:p>
      <w:pPr>
        <w:pStyle w:val="Normal"/>
        <w:ind w:left="0" w:right="0" w:firstLine="709"/>
        <w:jc w:val="both"/>
        <w:rPr>
          <w:sz w:val="32"/>
        </w:rPr>
      </w:pPr>
      <w:r>
        <w:rPr>
          <w:sz w:val="32"/>
        </w:rPr>
        <w:t>3.3.5. Добиваются включения в коллективные договоры и соглашения всех уровней мероприятий по созданию условий для трудовой деятельности молодежи, инвалидов, граждан предпенсионного и пенсионного возраста, женщин, совмещающих воспитание детей с трудовой занятостью, возможности применения дистанционных и гибких форм занятости (неполный рабочий день, неделя) к данной категории работников.</w:t>
      </w:r>
    </w:p>
    <w:p>
      <w:pPr>
        <w:pStyle w:val="Normal"/>
        <w:ind w:left="0" w:right="0" w:firstLine="709"/>
        <w:jc w:val="both"/>
        <w:rPr>
          <w:sz w:val="32"/>
        </w:rPr>
      </w:pPr>
      <w:r>
        <w:rPr>
          <w:sz w:val="32"/>
        </w:rPr>
        <w:t>3.3.6. Содействуют развитию системы наставничества, прав на участие в процедуре определения наставников, включению данного вопроса в коллективные договоры и соглашения.</w:t>
      </w:r>
    </w:p>
    <w:p>
      <w:pPr>
        <w:pStyle w:val="Normal"/>
        <w:ind w:left="0" w:right="0" w:firstLine="709"/>
        <w:jc w:val="both"/>
        <w:rPr>
          <w:sz w:val="32"/>
        </w:rPr>
      </w:pPr>
      <w:r>
        <w:rPr>
          <w:sz w:val="32"/>
        </w:rPr>
        <w:t xml:space="preserve">3.3.7. Информируют работников организаций, осуществляющих деятельность на территории области, об изменениях трудового законодательства. </w:t>
      </w:r>
    </w:p>
    <w:p>
      <w:pPr>
        <w:pStyle w:val="Normal"/>
        <w:tabs>
          <w:tab w:val="clear" w:pos="708"/>
          <w:tab w:val="left" w:pos="0" w:leader="none"/>
        </w:tabs>
        <w:ind w:left="0" w:right="0" w:firstLine="709"/>
        <w:jc w:val="both"/>
        <w:rPr>
          <w:sz w:val="32"/>
        </w:rPr>
      </w:pPr>
      <w:r>
        <w:rPr>
          <w:sz w:val="32"/>
        </w:rPr>
        <w:t>3.3.8. Оказывают материальную помощь членам профсоюза, высвобожденным из организаций, с учетом финансовых возможностей.</w:t>
      </w:r>
    </w:p>
    <w:p>
      <w:pPr>
        <w:pStyle w:val="Normal"/>
        <w:tabs>
          <w:tab w:val="clear" w:pos="708"/>
          <w:tab w:val="left" w:pos="0" w:leader="none"/>
        </w:tabs>
        <w:ind w:left="0" w:right="0" w:firstLine="709"/>
        <w:jc w:val="both"/>
        <w:rPr>
          <w:sz w:val="32"/>
        </w:rPr>
      </w:pPr>
      <w:r>
        <w:rPr>
          <w:sz w:val="32"/>
        </w:rPr>
        <w:t>3.3.9. Принимают участие в формировании системы профессиональных стандартов и проведения мероприятий по внедрению профессиональных стандартов в организациях. Осуществляют профсоюзный контроль за соблюдением прав работников, чьи должности подлежат приведению в соответствие профессиональным стандартам.</w:t>
      </w:r>
    </w:p>
    <w:p>
      <w:pPr>
        <w:pStyle w:val="Normal"/>
        <w:ind w:left="0" w:right="0" w:firstLine="709"/>
        <w:jc w:val="both"/>
        <w:rPr>
          <w:sz w:val="32"/>
        </w:rPr>
      </w:pPr>
      <w:r>
        <w:rPr>
          <w:sz w:val="32"/>
        </w:rPr>
        <w:t>3.3.10.  Исходя из особенностей производства, рассматривают возможность включения в коллективные договоры и соглашения обязательств по профессиональному обучению и дополнительному профессиональному образованию работников, чей уровень квалификации не соответствует требованиям профессиональных стандартов, за счет средств работодателя.</w:t>
      </w:r>
    </w:p>
    <w:p>
      <w:pPr>
        <w:pStyle w:val="Normal"/>
        <w:ind w:left="0" w:right="0" w:firstLine="709"/>
        <w:jc w:val="both"/>
        <w:rPr>
          <w:sz w:val="32"/>
        </w:rPr>
      </w:pPr>
      <w:r>
        <w:rPr>
          <w:sz w:val="32"/>
        </w:rPr>
        <w:t>3.3.11. Принимают участие в реализации профориентационных мероприятий с населением.</w:t>
      </w:r>
    </w:p>
    <w:p>
      <w:pPr>
        <w:pStyle w:val="Normal"/>
        <w:ind w:left="0" w:right="0" w:firstLine="709"/>
        <w:jc w:val="both"/>
        <w:rPr>
          <w:sz w:val="32"/>
        </w:rPr>
      </w:pPr>
      <w:r>
        <w:rPr>
          <w:sz w:val="32"/>
        </w:rPr>
        <w:t>3.3.12. Содействуют органам службы занятости населения в проведении информационно-консультационной работы с членами трудовых коллективов, находящимися под угрозой увольнения, о мероприятиях по опережающему трудоустройству и профессиональному обучению работников.</w:t>
      </w:r>
    </w:p>
    <w:p>
      <w:pPr>
        <w:pStyle w:val="Normal"/>
        <w:ind w:left="0" w:right="0" w:firstLine="709"/>
        <w:jc w:val="both"/>
        <w:rPr>
          <w:sz w:val="32"/>
        </w:rPr>
      </w:pPr>
      <w:r>
        <w:rPr>
          <w:sz w:val="32"/>
        </w:rPr>
        <w:t>3.3.13. Сотрудничают с работодателями в решении задач профессионального развития персонала на производстве. Защищают права работников при повышении квалификации, подготовке и переподготовке кадров по новым профессиям и специальностям.</w:t>
      </w:r>
    </w:p>
    <w:p>
      <w:pPr>
        <w:pStyle w:val="Normal"/>
        <w:ind w:left="0" w:right="0" w:firstLine="709"/>
        <w:jc w:val="both"/>
        <w:rPr>
          <w:sz w:val="32"/>
        </w:rPr>
      </w:pPr>
      <w:r>
        <w:rPr>
          <w:sz w:val="32"/>
        </w:rPr>
        <w:t>3.3.14. Принимают участие в проведении регионального чемпионата «Профессионалы» Ростовской области и региональном этапе Национального чемпионата по профессиональному мастерству среди инвалидов и лиц с ограниченными возможностями здоровья «Абилимпикс».</w:t>
      </w:r>
    </w:p>
    <w:p>
      <w:pPr>
        <w:pStyle w:val="Normal"/>
        <w:ind w:left="0" w:right="0" w:firstLine="709"/>
        <w:jc w:val="both"/>
        <w:rPr>
          <w:sz w:val="32"/>
        </w:rPr>
      </w:pPr>
      <w:r>
        <w:rPr>
          <w:sz w:val="32"/>
        </w:rPr>
      </w:r>
    </w:p>
    <w:p>
      <w:pPr>
        <w:pStyle w:val="Normal"/>
        <w:ind w:left="0" w:right="0" w:firstLine="709"/>
        <w:jc w:val="both"/>
        <w:rPr>
          <w:sz w:val="32"/>
        </w:rPr>
      </w:pPr>
      <w:r>
        <w:rPr>
          <w:b/>
          <w:sz w:val="32"/>
        </w:rPr>
        <w:t>3.4. Работодатели:</w:t>
      </w:r>
    </w:p>
    <w:p>
      <w:pPr>
        <w:pStyle w:val="Normal"/>
        <w:ind w:left="0" w:right="0" w:firstLine="709"/>
        <w:jc w:val="both"/>
        <w:rPr>
          <w:sz w:val="32"/>
        </w:rPr>
      </w:pPr>
      <w:r>
        <w:rPr>
          <w:sz w:val="32"/>
        </w:rPr>
        <w:t>3.4.1. Принимают участие в формировании и реализации региональной системы профориентационной работы и подготовки кадров.</w:t>
      </w:r>
    </w:p>
    <w:p>
      <w:pPr>
        <w:pStyle w:val="Normal"/>
        <w:ind w:left="0" w:right="0" w:firstLine="709"/>
        <w:jc w:val="both"/>
        <w:rPr>
          <w:sz w:val="32"/>
        </w:rPr>
      </w:pPr>
      <w:r>
        <w:rPr>
          <w:sz w:val="32"/>
        </w:rPr>
        <w:t>3.4.2. Участвуют в организации и проведении ярмарок вакансий, в том числе Всероссийской ярмарки трудоустройства «Работа России. Время возможностей», организации учебных рабочих мест, профориентационных уроков «Билет в будущее», «Дней открытых дверей» на предприятиях, а также других мероприятий для молодёжи, участников специальной военной операции, инвалидов и других категорий граждан, испытывающих трудности в поиске работы.</w:t>
      </w:r>
    </w:p>
    <w:p>
      <w:pPr>
        <w:pStyle w:val="Normal"/>
        <w:ind w:left="0" w:right="0" w:firstLine="709"/>
        <w:jc w:val="both"/>
        <w:rPr>
          <w:sz w:val="32"/>
        </w:rPr>
      </w:pPr>
      <w:r>
        <w:rPr>
          <w:sz w:val="32"/>
        </w:rPr>
        <w:t>3.4.3. Совершенствуют практику взаимодействия с организациями, составляющими инфраструктуру профориентационной работы и подготовки кадров: Центр опережающей профессиональной подготовки Ростовской области, структурное подразделение ГБПОУ РО «РКСИ»; Центр «Мой бизнес» Ростовской области; Центр «Исторический парк «Россия – моя история» ГАУ ДПО РО «ИРО» и другие.</w:t>
      </w:r>
    </w:p>
    <w:p>
      <w:pPr>
        <w:pStyle w:val="Normal"/>
        <w:ind w:left="0" w:right="0" w:firstLine="709"/>
        <w:jc w:val="both"/>
        <w:rPr>
          <w:sz w:val="32"/>
        </w:rPr>
      </w:pPr>
      <w:r>
        <w:rPr>
          <w:sz w:val="32"/>
        </w:rPr>
        <w:t>3.4.4. Проводят работу по формированию эффективного кадрового потенциала, систем мотивации и стимулирования персонала к высокопроизводительному труду.</w:t>
      </w:r>
    </w:p>
    <w:p>
      <w:pPr>
        <w:pStyle w:val="Normal"/>
        <w:ind w:left="0" w:right="0" w:firstLine="709"/>
        <w:jc w:val="both"/>
        <w:rPr>
          <w:sz w:val="32"/>
        </w:rPr>
      </w:pPr>
      <w:r>
        <w:rPr>
          <w:sz w:val="32"/>
        </w:rPr>
        <w:t xml:space="preserve">3.4.5. Проводят анализ, прогнозирование и учет численности работников, намеченных к увольнению. Информируют профсоюзы, органы службы занятости населения о предполагаемых структурных изменениях, полной или частичной приостановке производства и других действиях, влекущих за собой сокращение рабочих мест и ухудшение условий труда работников. </w:t>
      </w:r>
    </w:p>
    <w:p>
      <w:pPr>
        <w:pStyle w:val="Normal"/>
        <w:ind w:left="0" w:right="0" w:firstLine="709"/>
        <w:jc w:val="both"/>
        <w:rPr>
          <w:sz w:val="32"/>
        </w:rPr>
      </w:pPr>
      <w:r>
        <w:rPr>
          <w:sz w:val="32"/>
        </w:rPr>
        <w:t>3.4.6. Взаимодействуют с профессиональными образовательными организациями, образовательными организациями высшего образования, организациями, осуществляющими профессиональное обучение и дополнительное профессиональное образование, в вопросах реализации федерального проекта «Профессионалитет», совершенствования содержания образования, качества подготовки кадров рабочих и специалистов, модернизации материально-технической базы.</w:t>
      </w:r>
    </w:p>
    <w:p>
      <w:pPr>
        <w:pStyle w:val="Normal"/>
        <w:ind w:left="0" w:right="0" w:firstLine="709"/>
        <w:jc w:val="both"/>
        <w:rPr>
          <w:sz w:val="32"/>
        </w:rPr>
      </w:pPr>
      <w:r>
        <w:rPr>
          <w:sz w:val="32"/>
        </w:rPr>
        <w:t>3.4.7. Формируют заявки на подготовку кадров на договорной основе, предоставляют рабочие места для прохождения практического обучения и производственной практики, способствуют развитию наставничества, применяют различные формы социальной поддержки обучающихся и выпускников профессиональных образовательных организаций и образовательных организаций высшего образования в целях их закрепления на предприятиях.</w:t>
      </w:r>
    </w:p>
    <w:p>
      <w:pPr>
        <w:pStyle w:val="Normal"/>
        <w:ind w:left="0" w:right="0" w:firstLine="709"/>
        <w:jc w:val="both"/>
        <w:rPr>
          <w:sz w:val="32"/>
        </w:rPr>
      </w:pPr>
      <w:r>
        <w:rPr>
          <w:sz w:val="32"/>
        </w:rPr>
        <w:t>3.4.8. Совместно с отраслевыми министерствами и профсоюзами ежегодно проводят в организациях конкурсы профессионального мастерства, оказывают содействие в привлечении к участию работников востребованных рабочих профессий в региональных этапах Всероссийского конкурса профессионального мастерства «Лучший по профессии».</w:t>
      </w:r>
    </w:p>
    <w:p>
      <w:pPr>
        <w:pStyle w:val="Normal"/>
        <w:ind w:left="0" w:right="0" w:firstLine="709"/>
        <w:jc w:val="both"/>
        <w:rPr>
          <w:sz w:val="32"/>
        </w:rPr>
      </w:pPr>
      <w:r>
        <w:rPr>
          <w:sz w:val="32"/>
        </w:rPr>
        <w:t>3.4.9. Принимают меры по развитию регионального чемпионата «Профессионалы» Ростовской области по компетенциям, востребованным на рынке труда, повышению мотивации студентов к обучению и участию в олимпиадах и конкурсах профессионального мастерства, организуют работу по траектории карьерного роста сотрудников, плановому обучению и повышению квалификации для освоения новых креативных технологий и производств.</w:t>
      </w:r>
    </w:p>
    <w:p>
      <w:pPr>
        <w:pStyle w:val="Normal"/>
        <w:ind w:left="0" w:right="0" w:firstLine="709"/>
        <w:jc w:val="both"/>
        <w:rPr>
          <w:sz w:val="32"/>
        </w:rPr>
      </w:pPr>
      <w:r>
        <w:rPr>
          <w:sz w:val="32"/>
        </w:rPr>
        <w:t>3.4.10. Создают эффективные рабочие места с высокой производительностью и качеством труда, безопасными условиями труда и достойной заработной платой.</w:t>
      </w:r>
    </w:p>
    <w:p>
      <w:pPr>
        <w:pStyle w:val="Normal"/>
        <w:ind w:left="0" w:right="0" w:firstLine="709"/>
        <w:jc w:val="both"/>
        <w:rPr>
          <w:sz w:val="32"/>
        </w:rPr>
      </w:pPr>
      <w:r>
        <w:rPr>
          <w:sz w:val="32"/>
        </w:rPr>
        <w:t>3.4.11. Принимают участие в развитии региональной модели национальной системы квалификаций Российской Федерации, применении в организациях профессиональных стандартов, развитии профессионально-общественной аккредитации профессиональных образовательных программ организаций профессионального образования региона и системы независимой оценки профессиональных квалификаций с учетом потребностей рынка труда.</w:t>
      </w:r>
    </w:p>
    <w:p>
      <w:pPr>
        <w:pStyle w:val="Normal"/>
        <w:ind w:left="0" w:right="0" w:firstLine="709"/>
        <w:jc w:val="both"/>
        <w:rPr>
          <w:sz w:val="32"/>
        </w:rPr>
      </w:pPr>
      <w:r>
        <w:rPr>
          <w:sz w:val="32"/>
        </w:rPr>
        <w:t>3.4.12. При наличии производственной необходимости и финансовой возможности организации направляют работников на  прохождение независимой оценки квалификаций в порядке, установленном трудовым законодательством.</w:t>
      </w:r>
    </w:p>
    <w:p>
      <w:pPr>
        <w:pStyle w:val="Normal"/>
        <w:ind w:left="0" w:right="0" w:firstLine="709"/>
        <w:jc w:val="both"/>
        <w:rPr>
          <w:sz w:val="32"/>
        </w:rPr>
      </w:pPr>
      <w:r>
        <w:rPr>
          <w:sz w:val="32"/>
        </w:rPr>
        <w:t>3.4.13. Обеспечивают выполнение установленной в соответствии с нормативными правовыми актами Ростовской области квоты для  приема на работу инвалидов.</w:t>
      </w:r>
    </w:p>
    <w:p>
      <w:pPr>
        <w:pStyle w:val="Normal"/>
        <w:ind w:left="0" w:right="0" w:firstLine="709"/>
        <w:jc w:val="both"/>
        <w:rPr>
          <w:sz w:val="32"/>
        </w:rPr>
      </w:pPr>
      <w:r>
        <w:rPr>
          <w:sz w:val="32"/>
        </w:rPr>
        <w:t>3.4.14. Не допускают массового увольнения работников, связанного с совершенствованием организации труда, ликвидацией, реорганизацией, перепрофилированием организации или частичной приостановкой производства по инициативе работодателя без предварительного (не менее чем за три месяца) уведомления в письменной форме соответствующих профсоюзных органов и проведения с ними переговоров о соблюдении прав и интересов работников.</w:t>
      </w:r>
    </w:p>
    <w:p>
      <w:pPr>
        <w:pStyle w:val="Normal"/>
        <w:ind w:left="0" w:right="28" w:firstLine="708"/>
        <w:jc w:val="both"/>
        <w:rPr>
          <w:sz w:val="32"/>
        </w:rPr>
      </w:pPr>
      <w:r>
        <w:rPr>
          <w:sz w:val="32"/>
        </w:rPr>
        <w:t>3.4.15. С учетом специфики организации работодатели содействуют организации временных работ для трудоустройства несовершеннолетних граждан в возрасте от 14 до 18 лет в свободное от учебы время, безработных граждан, испытывающих трудности в поиске работы, в том числе  безработных граждан в возрасте от 18 до 25 лет, имеющих среднее профессиональное образование или высшее образование и ищущих работу в течение года с даты выдачи им документа об образовании и о квалификации, и оплачиваемых общественных работ.</w:t>
      </w:r>
    </w:p>
    <w:p>
      <w:pPr>
        <w:pStyle w:val="Normal"/>
        <w:ind w:left="0" w:right="0" w:firstLine="709"/>
        <w:jc w:val="both"/>
        <w:rPr>
          <w:sz w:val="32"/>
        </w:rPr>
      </w:pPr>
      <w:r>
        <w:rPr>
          <w:sz w:val="32"/>
        </w:rPr>
        <w:t>3.4.16. Оборудуют (оснащают) рабочие места для трудоустройства незанятых инвалидов с учетом индивидуальных программ реабилитации и абилитации инвалидов в соответствии с действующим областным законодательством.</w:t>
      </w:r>
    </w:p>
    <w:p>
      <w:pPr>
        <w:pStyle w:val="Normal"/>
        <w:ind w:left="0" w:right="0" w:firstLine="709"/>
        <w:jc w:val="both"/>
        <w:rPr>
          <w:sz w:val="32"/>
        </w:rPr>
      </w:pPr>
      <w:r>
        <w:rPr>
          <w:sz w:val="32"/>
        </w:rPr>
        <w:t xml:space="preserve">3.4.17. Осуществляют привлечение и использование иностранных работников в соответствии с действующим законодательством с учетом соблюдения приоритетного права жителей Ростовской области на трудоустройство. </w:t>
      </w:r>
    </w:p>
    <w:p>
      <w:pPr>
        <w:pStyle w:val="Normal"/>
        <w:ind w:left="0" w:right="0" w:firstLine="709"/>
        <w:jc w:val="both"/>
        <w:rPr>
          <w:i/>
          <w:i/>
          <w:sz w:val="32"/>
        </w:rPr>
      </w:pPr>
      <w:r>
        <w:rPr>
          <w:sz w:val="32"/>
        </w:rPr>
        <w:t>3.4.18. Формируют заявки в центры занятости населения на организацию профессионального обучения и дополнительного профессионального образования безработных граждан,  участников специальной военной операции и членов их семей, молодежи, граждан предпенсионного возраста, граждан в возрасте 50 лет и старше, работников организаций, находящихся под риском увольнения, женщин в период отпуска по уходу за ребенком до достижения им возраста 3-х лет с целью комплектования рабочими кадрами и специалистами организаций, в том числе вводимых в действие в рамках реализации инвестиционных проектов.</w:t>
      </w:r>
    </w:p>
    <w:p>
      <w:pPr>
        <w:pStyle w:val="Normal"/>
        <w:ind w:left="0" w:right="0" w:firstLine="709"/>
        <w:jc w:val="both"/>
        <w:rPr>
          <w:sz w:val="32"/>
        </w:rPr>
      </w:pPr>
      <w:r>
        <w:rPr>
          <w:sz w:val="32"/>
        </w:rPr>
        <w:t>3.4.19. Участвуют в добровольном переселении соотечественников, проживающих за рубежом, на этапе подготовки к переселению путем взаимодействия со службой занятости населения для предварительного рассмотрения кандидатуры потенциального участника о будущем трудоустройстве.</w:t>
      </w:r>
    </w:p>
    <w:p>
      <w:pPr>
        <w:pStyle w:val="Normal"/>
        <w:ind w:left="0" w:right="0" w:firstLine="709"/>
        <w:jc w:val="both"/>
        <w:rPr>
          <w:strike/>
          <w:sz w:val="32"/>
        </w:rPr>
      </w:pPr>
      <w:r>
        <w:rPr>
          <w:sz w:val="32"/>
        </w:rPr>
        <w:t xml:space="preserve">3.4.20. Участвуют во всероссийском опросе по прогнозированию потребности регионального рынка труда в квалифицированных кадрах рабочих и специалистов. </w:t>
      </w:r>
    </w:p>
    <w:p>
      <w:pPr>
        <w:pStyle w:val="Normal"/>
        <w:ind w:left="0" w:right="0" w:firstLine="709"/>
        <w:jc w:val="both"/>
        <w:rPr>
          <w:sz w:val="32"/>
        </w:rPr>
      </w:pPr>
      <w:r>
        <w:rPr>
          <w:sz w:val="32"/>
        </w:rPr>
        <w:t>3.4.21. Оказывают, исходя из возможностей организации, материальную помощь семьям работников, потерявших работу вследствие реорганизации, сокращения штата организации и т.д. Стремятся не допускать сокращения работников, члены семей которых находятся на их иждивении и не имеют самостоятельного заработка.</w:t>
      </w:r>
    </w:p>
    <w:p>
      <w:pPr>
        <w:pStyle w:val="Normal"/>
        <w:ind w:left="0" w:right="0" w:firstLine="709"/>
        <w:jc w:val="both"/>
        <w:rPr>
          <w:sz w:val="32"/>
        </w:rPr>
      </w:pPr>
      <w:r>
        <w:rPr>
          <w:sz w:val="32"/>
        </w:rPr>
        <w:t>3.4.22. Создают условия для продолжения трудовой деятельности граждан предпенсионного и пенсионного возраста, в том числе на условиях надомной и дистанционной занятости с учетом специфики организации.</w:t>
      </w:r>
    </w:p>
    <w:p>
      <w:pPr>
        <w:pStyle w:val="Normal"/>
        <w:ind w:left="0" w:right="0" w:firstLine="709"/>
        <w:jc w:val="both"/>
        <w:rPr>
          <w:sz w:val="32"/>
        </w:rPr>
      </w:pPr>
      <w:r>
        <w:rPr>
          <w:sz w:val="32"/>
        </w:rPr>
        <w:t xml:space="preserve">3.4.23. Содействуют трудоустройству, профессиональному обучению и дополнительному профессиональному образованию молодежи, граждан в возрасте 50 лет и старше, граждан предпенсионного возраста, женщин, воспитывающих несовершеннолетних детей, женщин, имеющих перерывы в трудовой деятельности и женщин, находящихся в  отпуске по уходу за ребенком до достижения им возраста трех лет, участников специальной военной операции и других отдельных категорий граждан. Обобщают и распространяют передовой опыт в этой сфере. </w:t>
      </w:r>
    </w:p>
    <w:p>
      <w:pPr>
        <w:pStyle w:val="Normal"/>
        <w:ind w:left="0" w:right="0" w:firstLine="709"/>
        <w:jc w:val="both"/>
        <w:rPr>
          <w:sz w:val="32"/>
        </w:rPr>
      </w:pPr>
      <w:r>
        <w:rPr>
          <w:sz w:val="32"/>
        </w:rPr>
        <w:t>3.4.24. Создают условия для привлечения осужденных к труду, а также содействуют трудоустройству и трудовой адаптации лиц, освободившихся из учреждений, исполняющих наказание в виде лишения свободы, с учетом специфики организации.</w:t>
      </w:r>
    </w:p>
    <w:p>
      <w:pPr>
        <w:pStyle w:val="Normal"/>
        <w:ind w:left="0" w:right="0" w:firstLine="709"/>
        <w:jc w:val="both"/>
        <w:rPr>
          <w:sz w:val="32"/>
        </w:rPr>
      </w:pPr>
      <w:r>
        <w:rPr>
          <w:sz w:val="32"/>
        </w:rPr>
        <w:t>3.4.25. Обеспечивают гендерное равенство в вопросах оплаты труда, назначении на руководящие должности, при приеме на работу.</w:t>
      </w:r>
    </w:p>
    <w:p>
      <w:pPr>
        <w:pStyle w:val="Normal"/>
        <w:ind w:left="0" w:right="0" w:firstLine="709"/>
        <w:jc w:val="both"/>
        <w:rPr>
          <w:sz w:val="32"/>
        </w:rPr>
      </w:pPr>
      <w:r>
        <w:rPr>
          <w:sz w:val="32"/>
        </w:rPr>
        <w:t>3.4.26. В целях снижения числа высвобождаемых работников в связи с сокращением численности или штата принимают меры опережающего характера, позволяющие перепрофилировать производство, исходя из  технических и финансовых возможностей организации.</w:t>
      </w:r>
    </w:p>
    <w:p>
      <w:pPr>
        <w:pStyle w:val="Normal"/>
        <w:ind w:left="0" w:right="0" w:firstLine="709"/>
        <w:jc w:val="both"/>
        <w:rPr>
          <w:sz w:val="32"/>
        </w:rPr>
      </w:pPr>
      <w:r>
        <w:rPr>
          <w:sz w:val="32"/>
        </w:rPr>
        <w:t xml:space="preserve">3.4.27. Рассматривают возможность при заключении отраслевых соглашений, коллективных договоров, локальных нормативных актов предоставлять работникам, получившим уведомление о предстоящем расторжении трудового договора по инициативе работодателя в связи с  сокращением численности или штата работников организации, нескольких часов в день или одного дня в неделю с сохранением заработной платы для поиска нового места работы. </w:t>
      </w:r>
    </w:p>
    <w:p>
      <w:pPr>
        <w:pStyle w:val="Normal"/>
        <w:ind w:left="0" w:right="0" w:firstLine="709"/>
        <w:jc w:val="both"/>
        <w:rPr>
          <w:i/>
          <w:i/>
          <w:sz w:val="32"/>
        </w:rPr>
      </w:pPr>
      <w:r>
        <w:rPr>
          <w:sz w:val="32"/>
        </w:rPr>
        <w:t>3.4.28. Предоставляют возможность трудоустройства на вновь вводимые рабочие места ранее высвобожденным работникам при соответствии их квалификации требованиям производства, а в  сельскохозяйственном производстве - первоочередную возможность трудоустройства из числа постоянно проживающего сельского населения.</w:t>
      </w:r>
    </w:p>
    <w:p>
      <w:pPr>
        <w:pStyle w:val="Normal"/>
        <w:ind w:left="0" w:right="0" w:firstLine="709"/>
        <w:jc w:val="both"/>
        <w:rPr>
          <w:i/>
          <w:i/>
          <w:sz w:val="32"/>
        </w:rPr>
      </w:pPr>
      <w:r>
        <w:rPr>
          <w:sz w:val="32"/>
        </w:rPr>
        <w:t xml:space="preserve">3.4.29. Включают в коллективные договоры и соглашения положения и обязательства, регулирующие особенности работы дистанционных работников: порядок их взаимодействия с работодателем, режимы рабочего времени и времени отдыха, особенности организации труда, дополнительные гарантии по оплате труда. </w:t>
      </w:r>
    </w:p>
    <w:p>
      <w:pPr>
        <w:pStyle w:val="Normal"/>
        <w:ind w:left="0" w:right="0" w:firstLine="709"/>
        <w:jc w:val="both"/>
        <w:rPr>
          <w:sz w:val="32"/>
        </w:rPr>
      </w:pPr>
      <w:r>
        <w:rPr>
          <w:sz w:val="32"/>
        </w:rPr>
        <w:t>3.4.30. Планируют и реализуют мероприятия по адаптации вновь принятых работников в организациях области. Активно используют потенциал наставничества при проведении обучения новых работников в пределах рабочего времени, установленного трудовым законодательством.</w:t>
      </w:r>
    </w:p>
    <w:p>
      <w:pPr>
        <w:pStyle w:val="Normal"/>
        <w:ind w:left="0" w:right="0" w:firstLine="709"/>
        <w:jc w:val="both"/>
        <w:rPr>
          <w:i/>
          <w:i/>
          <w:sz w:val="32"/>
        </w:rPr>
      </w:pPr>
      <w:r>
        <w:rPr>
          <w:sz w:val="32"/>
        </w:rPr>
        <w:t>3.4.31. Предусматривают финансовые средства на профессиональное обучение и дополнительное профессиональное образование персонала согласно отраслевых и иных особенностей деятельности организации.</w:t>
      </w:r>
    </w:p>
    <w:p>
      <w:pPr>
        <w:pStyle w:val="Normal"/>
        <w:ind w:left="0" w:right="0" w:firstLine="709"/>
        <w:jc w:val="both"/>
        <w:rPr>
          <w:sz w:val="32"/>
        </w:rPr>
      </w:pPr>
      <w:r>
        <w:rPr>
          <w:sz w:val="32"/>
        </w:rPr>
        <w:t>3.4.32. Заключают договоры о сотрудничестве с организациями, осуществляющими образовательную деятельность, по прохождению учебной, производственной, преддипломной практики и стажировки обучающихся, мастеров производственного обучения; предоставлению рабочих мест для трудоустройства выпускников; развитию материально-технической базы профессиональных образовательных организаций и организаций дополнительного профессионального образования.</w:t>
      </w:r>
    </w:p>
    <w:p>
      <w:pPr>
        <w:pStyle w:val="Normal"/>
        <w:ind w:left="0" w:right="0" w:firstLine="709"/>
        <w:jc w:val="both"/>
        <w:rPr>
          <w:sz w:val="32"/>
        </w:rPr>
      </w:pPr>
      <w:r>
        <w:rPr>
          <w:sz w:val="32"/>
        </w:rPr>
        <w:t xml:space="preserve">3.4.33. Обеспечивают заключение письменных трудовых договоров с работниками и не допускают подмены трудовых договоров договорами гражданско-правового характера. Не допускают нелегальной занятости. </w:t>
      </w:r>
    </w:p>
    <w:p>
      <w:pPr>
        <w:pStyle w:val="Normal"/>
        <w:ind w:left="0" w:right="0" w:firstLine="709"/>
        <w:jc w:val="both"/>
        <w:rPr>
          <w:sz w:val="32"/>
        </w:rPr>
      </w:pPr>
      <w:r>
        <w:rPr>
          <w:sz w:val="32"/>
        </w:rPr>
        <w:t xml:space="preserve">3.4.34. При рассмотрении вопросов целесообразности привлечения и использования иностранной рабочей силы отдают приоритет местным трудовым ресурсам. </w:t>
      </w:r>
    </w:p>
    <w:p>
      <w:pPr>
        <w:pStyle w:val="Normal"/>
        <w:ind w:left="0" w:right="0" w:firstLine="709"/>
        <w:jc w:val="both"/>
        <w:rPr>
          <w:i/>
          <w:i/>
          <w:sz w:val="32"/>
        </w:rPr>
      </w:pPr>
      <w:r>
        <w:rPr>
          <w:sz w:val="32"/>
        </w:rPr>
        <w:t xml:space="preserve">3.4.35. В целях развития системы профессиональных квалификаций в Ростовской области активно участвуют в разработке профессиональных стандартов, наименований квалификаций и требований к ним, оценочных средств, способствуют созданию центров оценки квалификации, экзаменационных центров и экзаменационных площадок в области. </w:t>
      </w:r>
    </w:p>
    <w:p>
      <w:pPr>
        <w:pStyle w:val="Normal"/>
        <w:ind w:left="0" w:right="0" w:firstLine="709"/>
        <w:jc w:val="both"/>
        <w:rPr>
          <w:sz w:val="32"/>
        </w:rPr>
      </w:pPr>
      <w:r>
        <w:rPr>
          <w:sz w:val="32"/>
        </w:rPr>
        <w:t>3.4.36. В соответствии с требованиями действующего законодательства разрабатывают мероприятия по этапному переходу на  профессиональные стандарты с учетом мнения представительных органов работников.</w:t>
      </w:r>
    </w:p>
    <w:p>
      <w:pPr>
        <w:pStyle w:val="Normal"/>
        <w:ind w:left="0" w:right="0" w:firstLine="709"/>
        <w:jc w:val="both"/>
        <w:rPr>
          <w:sz w:val="32"/>
        </w:rPr>
      </w:pPr>
      <w:r>
        <w:rPr>
          <w:sz w:val="32"/>
        </w:rPr>
        <w:t>3.4.37. Принимают меры по организации профессионального обучения работников, чей уровень квалификации не соответствует требованиям профессиональных стандартов.</w:t>
      </w:r>
    </w:p>
    <w:p>
      <w:pPr>
        <w:pStyle w:val="Normal"/>
        <w:ind w:left="0" w:right="0" w:firstLine="709"/>
        <w:jc w:val="both"/>
        <w:rPr>
          <w:sz w:val="32"/>
        </w:rPr>
      </w:pPr>
      <w:r>
        <w:rPr>
          <w:sz w:val="32"/>
        </w:rPr>
        <w:t>3.4.38. Принимают участие в проведении регионального чемпионата «Профессионалы» Ростовской области и региональном этапе Национального чемпионата по профессиональному мастерству среди инвалидов и лиц с ограниченными возможностями здоровья «Абилимпикс».</w:t>
      </w:r>
    </w:p>
    <w:p>
      <w:pPr>
        <w:pStyle w:val="Normal"/>
        <w:ind w:left="0" w:right="0" w:firstLine="680"/>
        <w:jc w:val="both"/>
        <w:rPr>
          <w:sz w:val="32"/>
          <w:shd w:fill="FFE779" w:val="clear"/>
        </w:rPr>
      </w:pPr>
      <w:r>
        <w:rPr>
          <w:sz w:val="32"/>
          <w:shd w:fill="FFE779" w:val="clear"/>
        </w:rPr>
      </w:r>
    </w:p>
    <w:p>
      <w:pPr>
        <w:pStyle w:val="Normal"/>
        <w:jc w:val="center"/>
        <w:rPr>
          <w:b/>
          <w:b/>
          <w:sz w:val="32"/>
        </w:rPr>
      </w:pPr>
      <w:r>
        <w:rPr>
          <w:b/>
          <w:sz w:val="32"/>
        </w:rPr>
        <w:t xml:space="preserve">Раздел 4. Улучшение условий и охраны труда, </w:t>
      </w:r>
    </w:p>
    <w:p>
      <w:pPr>
        <w:pStyle w:val="Normal"/>
        <w:jc w:val="center"/>
        <w:rPr>
          <w:b/>
          <w:b/>
          <w:sz w:val="32"/>
        </w:rPr>
      </w:pPr>
      <w:r>
        <w:rPr>
          <w:b/>
          <w:sz w:val="32"/>
        </w:rPr>
        <w:t>охраны окружающей среды и экологической безопасности</w:t>
      </w:r>
    </w:p>
    <w:p>
      <w:pPr>
        <w:pStyle w:val="Normal"/>
        <w:jc w:val="center"/>
        <w:rPr>
          <w:b/>
          <w:b/>
          <w:sz w:val="32"/>
        </w:rPr>
      </w:pPr>
      <w:r>
        <w:rPr>
          <w:b/>
          <w:sz w:val="32"/>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согласованной политики по созданию модернизированных рабочих мест с безопасными условиями труда, позволяющих сохранить работоспособность работающего населения на всем протяжении профессиональной карьеры.</w:t>
      </w:r>
    </w:p>
    <w:p>
      <w:pPr>
        <w:pStyle w:val="Normal"/>
        <w:ind w:left="0" w:right="0" w:firstLine="709"/>
        <w:jc w:val="both"/>
        <w:rPr>
          <w:i/>
          <w:i/>
          <w:sz w:val="32"/>
        </w:rPr>
      </w:pPr>
      <w:r>
        <w:rPr>
          <w:sz w:val="32"/>
        </w:rPr>
        <w:t>Система целеполагания формируется в рамках реализации Указа Президента РФ от 07.05.2024 № 309 «О национальных целях развития Российской Федерации на период до 2030 года и на перспективу до 2036 года» и Стратегией социально-экономического развития Ростовской области на период до 2030 года в части формирования безопасных условий труда и экологической безопасности.</w:t>
      </w:r>
    </w:p>
    <w:p>
      <w:pPr>
        <w:pStyle w:val="Normal"/>
        <w:ind w:left="0" w:right="0" w:firstLine="709"/>
        <w:jc w:val="both"/>
        <w:rPr>
          <w:sz w:val="32"/>
        </w:rPr>
      </w:pPr>
      <w:r>
        <w:rPr>
          <w:sz w:val="32"/>
        </w:rPr>
        <w:t>Цели, направленные на улучшение условий и охраны труда, обеспечение экологической безопасности:</w:t>
      </w:r>
    </w:p>
    <w:p>
      <w:pPr>
        <w:pStyle w:val="Normal"/>
        <w:ind w:left="0" w:right="0" w:firstLine="709"/>
        <w:jc w:val="both"/>
        <w:rPr>
          <w:i/>
          <w:i/>
          <w:sz w:val="32"/>
        </w:rPr>
      </w:pPr>
      <w:r>
        <w:rPr>
          <w:sz w:val="32"/>
        </w:rPr>
        <w:t>совершенствование региональной системы управления охраной труда с учётом риск-ориентированного подхода;</w:t>
      </w:r>
    </w:p>
    <w:p>
      <w:pPr>
        <w:pStyle w:val="Normal"/>
        <w:ind w:left="0" w:right="0" w:firstLine="709"/>
        <w:jc w:val="both"/>
        <w:rPr>
          <w:sz w:val="32"/>
        </w:rPr>
      </w:pPr>
      <w:r>
        <w:rPr>
          <w:sz w:val="32"/>
        </w:rPr>
        <w:t>рост правовой грамотности населения в сфере охраны труда;</w:t>
      </w:r>
    </w:p>
    <w:p>
      <w:pPr>
        <w:pStyle w:val="Normal"/>
        <w:ind w:left="0" w:right="0" w:firstLine="709"/>
        <w:jc w:val="both"/>
        <w:rPr>
          <w:strike/>
          <w:sz w:val="32"/>
        </w:rPr>
      </w:pPr>
      <w:r>
        <w:rPr>
          <w:sz w:val="32"/>
        </w:rPr>
        <w:t>профилактика производственного травматизма и профессиональной заболеваемости работников;</w:t>
      </w:r>
    </w:p>
    <w:p>
      <w:pPr>
        <w:pStyle w:val="Normal"/>
        <w:ind w:left="0" w:right="0" w:firstLine="709"/>
        <w:jc w:val="both"/>
        <w:rPr>
          <w:sz w:val="32"/>
        </w:rPr>
      </w:pPr>
      <w:r>
        <w:rPr>
          <w:sz w:val="32"/>
        </w:rPr>
        <w:t xml:space="preserve">проведение специальной оценки условий труда и оценки профессиональных рисков на всех рабочих местах; </w:t>
      </w:r>
    </w:p>
    <w:p>
      <w:pPr>
        <w:pStyle w:val="Normal"/>
        <w:ind w:left="0" w:right="0" w:firstLine="709"/>
        <w:jc w:val="both"/>
        <w:rPr>
          <w:sz w:val="32"/>
        </w:rPr>
      </w:pPr>
      <w:r>
        <w:rPr>
          <w:sz w:val="32"/>
        </w:rPr>
        <w:t>разработка мер по сокращению использования труда женщин на работах с вредными и (или) опасными условиями труда;</w:t>
      </w:r>
    </w:p>
    <w:p>
      <w:pPr>
        <w:pStyle w:val="Normal"/>
        <w:ind w:left="0" w:right="0" w:firstLine="709"/>
        <w:jc w:val="both"/>
        <w:rPr>
          <w:sz w:val="32"/>
        </w:rPr>
      </w:pPr>
      <w:r>
        <w:rPr>
          <w:sz w:val="32"/>
        </w:rPr>
        <w:t>улучшение экологической ситуации;</w:t>
      </w:r>
    </w:p>
    <w:p>
      <w:pPr>
        <w:pStyle w:val="Normal"/>
        <w:ind w:left="0" w:right="0" w:firstLine="709"/>
        <w:jc w:val="both"/>
        <w:rPr>
          <w:sz w:val="32"/>
        </w:rPr>
      </w:pPr>
      <w:r>
        <w:rPr>
          <w:sz w:val="32"/>
        </w:rPr>
        <w:t>снижение тяжести трудового процесса и влияния на работников вредных производственных факторов;</w:t>
      </w:r>
    </w:p>
    <w:p>
      <w:pPr>
        <w:pStyle w:val="Normal"/>
        <w:ind w:left="0" w:right="0" w:firstLine="709"/>
        <w:jc w:val="both"/>
        <w:rPr>
          <w:sz w:val="32"/>
        </w:rPr>
      </w:pPr>
      <w:r>
        <w:rPr>
          <w:sz w:val="32"/>
        </w:rPr>
        <w:t>внедрение высокотехнологичных рабочих мест;</w:t>
      </w:r>
    </w:p>
    <w:p>
      <w:pPr>
        <w:pStyle w:val="Normal"/>
        <w:ind w:left="0" w:right="0" w:firstLine="709"/>
        <w:jc w:val="both"/>
        <w:rPr>
          <w:sz w:val="32"/>
        </w:rPr>
      </w:pPr>
      <w:r>
        <w:rPr>
          <w:sz w:val="32"/>
        </w:rPr>
        <w:t>применение современных сертифицированных средств индивидуальной защиты;</w:t>
      </w:r>
    </w:p>
    <w:p>
      <w:pPr>
        <w:pStyle w:val="Normal"/>
        <w:ind w:left="0" w:right="0" w:firstLine="709"/>
        <w:jc w:val="both"/>
        <w:rPr>
          <w:sz w:val="32"/>
        </w:rPr>
      </w:pPr>
      <w:r>
        <w:rPr>
          <w:sz w:val="32"/>
        </w:rPr>
        <w:t>формирование культуры безопасного труда с детского возраста.</w:t>
      </w:r>
    </w:p>
    <w:p>
      <w:pPr>
        <w:pStyle w:val="Normal"/>
        <w:ind w:left="0" w:right="0" w:firstLine="709"/>
        <w:jc w:val="both"/>
        <w:rPr>
          <w:sz w:val="32"/>
        </w:rPr>
      </w:pPr>
      <w:r>
        <w:rPr>
          <w:sz w:val="32"/>
        </w:rPr>
      </w:r>
    </w:p>
    <w:p>
      <w:pPr>
        <w:pStyle w:val="Normal"/>
        <w:ind w:left="0" w:right="0" w:firstLine="709"/>
        <w:jc w:val="center"/>
        <w:rPr>
          <w:b/>
          <w:b/>
          <w:sz w:val="32"/>
        </w:rPr>
      </w:pPr>
      <w:r>
        <w:rPr>
          <w:b/>
          <w:sz w:val="32"/>
        </w:rPr>
        <w:t xml:space="preserve">Региональные социально-экономические индикаторы </w:t>
      </w:r>
    </w:p>
    <w:p>
      <w:pPr>
        <w:pStyle w:val="Normal"/>
        <w:ind w:left="0" w:right="0" w:firstLine="709"/>
        <w:jc w:val="center"/>
        <w:rPr>
          <w:b/>
          <w:b/>
          <w:sz w:val="32"/>
        </w:rPr>
      </w:pPr>
      <w:r>
        <w:rPr>
          <w:b/>
          <w:sz w:val="32"/>
        </w:rPr>
        <w:t>в сфере охраны труда и экологии</w:t>
      </w:r>
    </w:p>
    <w:tbl>
      <w:tblPr>
        <w:tblStyle w:val="Style_5"/>
        <w:tblW w:w="10174" w:type="dxa"/>
        <w:jc w:val="left"/>
        <w:tblInd w:w="0" w:type="dxa"/>
        <w:tblLayout w:type="fixed"/>
        <w:tblCellMar>
          <w:top w:w="0" w:type="dxa"/>
          <w:left w:w="108" w:type="dxa"/>
          <w:bottom w:w="0" w:type="dxa"/>
          <w:right w:w="108" w:type="dxa"/>
        </w:tblCellMar>
      </w:tblPr>
      <w:tblGrid>
        <w:gridCol w:w="5353"/>
        <w:gridCol w:w="1559"/>
        <w:gridCol w:w="1583"/>
        <w:gridCol w:w="1678"/>
      </w:tblGrid>
      <w:tr>
        <w:trPr>
          <w:trHeight w:val="765" w:hRule="atLeast"/>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Наименование показателя</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2026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58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2027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c>
          <w:tcPr>
            <w:tcW w:w="1678"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76" w:before="0" w:after="0"/>
              <w:ind w:left="0" w:right="0" w:hanging="0"/>
              <w:jc w:val="center"/>
              <w:rPr>
                <w:sz w:val="32"/>
              </w:rPr>
            </w:pPr>
            <w:r>
              <w:rPr>
                <w:color w:val="000000"/>
                <w:spacing w:val="0"/>
                <w:kern w:val="0"/>
                <w:sz w:val="32"/>
                <w:szCs w:val="20"/>
              </w:rPr>
              <w:t>2028 год</w:t>
            </w:r>
          </w:p>
          <w:p>
            <w:pPr>
              <w:pStyle w:val="Normal"/>
              <w:widowControl/>
              <w:spacing w:lineRule="auto" w:line="276" w:before="0" w:after="0"/>
              <w:ind w:left="0" w:right="0" w:hanging="0"/>
              <w:jc w:val="center"/>
              <w:rPr>
                <w:sz w:val="32"/>
              </w:rPr>
            </w:pPr>
            <w:r>
              <w:rPr>
                <w:color w:val="000000"/>
                <w:spacing w:val="0"/>
                <w:kern w:val="0"/>
                <w:sz w:val="32"/>
                <w:szCs w:val="20"/>
              </w:rPr>
              <w:t>(прогноз)</w:t>
            </w:r>
          </w:p>
        </w:tc>
      </w:tr>
    </w:tbl>
    <w:p>
      <w:pPr>
        <w:pStyle w:val="Normal"/>
        <w:spacing w:lineRule="exact" w:line="20"/>
        <w:ind w:left="0" w:right="0" w:firstLine="709"/>
        <w:jc w:val="center"/>
        <w:rPr>
          <w:sz w:val="32"/>
        </w:rPr>
      </w:pPr>
      <w:r>
        <w:rPr>
          <w:sz w:val="32"/>
        </w:rPr>
      </w:r>
    </w:p>
    <w:tbl>
      <w:tblPr>
        <w:tblStyle w:val="Style_5"/>
        <w:tblW w:w="10174" w:type="dxa"/>
        <w:jc w:val="left"/>
        <w:tblInd w:w="0" w:type="dxa"/>
        <w:tblLayout w:type="fixed"/>
        <w:tblCellMar>
          <w:top w:w="0" w:type="dxa"/>
          <w:left w:w="108" w:type="dxa"/>
          <w:bottom w:w="0" w:type="dxa"/>
          <w:right w:w="108" w:type="dxa"/>
        </w:tblCellMar>
      </w:tblPr>
      <w:tblGrid>
        <w:gridCol w:w="5353"/>
        <w:gridCol w:w="1559"/>
        <w:gridCol w:w="1560"/>
        <w:gridCol w:w="1701"/>
      </w:tblGrid>
      <w:tr>
        <w:trPr>
          <w:tblHeader w:val="true"/>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32"/>
              </w:rPr>
            </w:pPr>
            <w:r>
              <w:rPr>
                <w:i/>
                <w:color w:val="000000"/>
                <w:spacing w:val="0"/>
                <w:kern w:val="0"/>
                <w:sz w:val="32"/>
                <w:szCs w:val="20"/>
              </w:rPr>
              <w:t>1</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32"/>
              </w:rPr>
            </w:pPr>
            <w:r>
              <w:rPr>
                <w:i/>
                <w:color w:val="000000"/>
                <w:spacing w:val="0"/>
                <w:kern w:val="0"/>
                <w:sz w:val="32"/>
                <w:szCs w:val="20"/>
              </w:rPr>
              <w:t>2</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32"/>
              </w:rPr>
            </w:pPr>
            <w:r>
              <w:rPr>
                <w:i/>
                <w:color w:val="000000"/>
                <w:spacing w:val="0"/>
                <w:kern w:val="0"/>
                <w:sz w:val="32"/>
                <w:szCs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i/>
                <w:i/>
                <w:sz w:val="32"/>
              </w:rPr>
            </w:pPr>
            <w:r>
              <w:rPr>
                <w:i/>
                <w:color w:val="000000"/>
                <w:spacing w:val="0"/>
                <w:kern w:val="0"/>
                <w:sz w:val="32"/>
                <w:szCs w:val="20"/>
              </w:rPr>
              <w:t>4</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sz w:val="32"/>
              </w:rPr>
            </w:pPr>
            <w:r>
              <w:rPr>
                <w:color w:val="000000"/>
                <w:spacing w:val="0"/>
                <w:kern w:val="0"/>
                <w:sz w:val="32"/>
                <w:szCs w:val="20"/>
              </w:rPr>
              <w:t xml:space="preserve">Количество рабочих мест, </w:t>
              <w:br/>
              <w:t xml:space="preserve">на которых улучшены условия труда </w:t>
              <w:br/>
              <w:t xml:space="preserve">по результатам специальной оценки условий труда, тыс.ед.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13,6</w:t>
            </w:r>
          </w:p>
          <w:p>
            <w:pPr>
              <w:pStyle w:val="Normal"/>
              <w:widowControl/>
              <w:spacing w:lineRule="auto" w:line="240" w:before="0" w:after="0"/>
              <w:ind w:left="0" w:right="0" w:hanging="0"/>
              <w:jc w:val="center"/>
              <w:rPr>
                <w:sz w:val="32"/>
              </w:rPr>
            </w:pPr>
            <w:r>
              <w:rPr>
                <w:color w:val="000000"/>
                <w:spacing w:val="0"/>
                <w:kern w:val="0"/>
                <w:sz w:val="32"/>
                <w:szCs w:val="20"/>
              </w:rPr>
            </w:r>
          </w:p>
          <w:p>
            <w:pPr>
              <w:pStyle w:val="Normal"/>
              <w:widowControl/>
              <w:spacing w:lineRule="auto" w:line="240" w:before="0" w:after="0"/>
              <w:ind w:left="0" w:right="0" w:hanging="0"/>
              <w:jc w:val="center"/>
              <w:rPr>
                <w:sz w:val="32"/>
              </w:rPr>
            </w:pPr>
            <w:r>
              <w:rPr>
                <w:color w:val="000000"/>
                <w:spacing w:val="0"/>
                <w:kern w:val="0"/>
                <w:sz w:val="32"/>
                <w:szCs w:val="20"/>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13,8</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14,0</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ind w:left="0" w:right="0" w:hanging="0"/>
              <w:jc w:val="both"/>
              <w:rPr>
                <w:sz w:val="32"/>
              </w:rPr>
            </w:pPr>
            <w:r>
              <w:rPr>
                <w:color w:val="000000"/>
                <w:spacing w:val="0"/>
                <w:kern w:val="0"/>
                <w:sz w:val="32"/>
                <w:szCs w:val="20"/>
              </w:rPr>
              <w:t xml:space="preserve">Количество дней временной нетрудоспособности в связи </w:t>
              <w:br/>
              <w:t xml:space="preserve">с несчастным случаем </w:t>
              <w:br/>
              <w:t xml:space="preserve">на производстве в расчете </w:t>
              <w:br/>
              <w:t>на 1 пострадавшего, ед.</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70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69</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68</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sz w:val="32"/>
              </w:rPr>
            </w:pPr>
            <w:r>
              <w:rPr>
                <w:color w:val="000000"/>
                <w:spacing w:val="0"/>
                <w:kern w:val="0"/>
                <w:sz w:val="32"/>
                <w:szCs w:val="20"/>
              </w:rPr>
              <w:t>Удельный вес организаций, внедривших и использующих системы добровольного внутреннего контроля (самоконтроля) функционирования системы управления охраной труда,%</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35</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40</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45</w:t>
            </w:r>
          </w:p>
        </w:tc>
      </w:tr>
      <w:tr>
        <w:trPr/>
        <w:tc>
          <w:tcPr>
            <w:tcW w:w="535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sz w:val="32"/>
              </w:rPr>
            </w:pPr>
            <w:r>
              <w:rPr>
                <w:color w:val="000000"/>
                <w:spacing w:val="0"/>
                <w:kern w:val="0"/>
                <w:sz w:val="32"/>
                <w:szCs w:val="20"/>
              </w:rPr>
              <w:t xml:space="preserve">Удельный вес организаций, </w:t>
              <w:br/>
              <w:t xml:space="preserve">в которых проведена оценка профессиональных рисков, </w:t>
              <w:br/>
              <w:t xml:space="preserve">% от количества действующих организаций </w:t>
            </w:r>
          </w:p>
        </w:tc>
        <w:tc>
          <w:tcPr>
            <w:tcW w:w="155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45,0 </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46,0 </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47,0 </w:t>
            </w:r>
          </w:p>
        </w:tc>
      </w:tr>
    </w:tbl>
    <w:p>
      <w:pPr>
        <w:pStyle w:val="Normal"/>
        <w:ind w:left="0" w:right="0" w:firstLine="709"/>
        <w:jc w:val="both"/>
        <w:rPr>
          <w:b/>
          <w:b/>
          <w:sz w:val="32"/>
        </w:rPr>
      </w:pPr>
      <w:r>
        <w:rPr>
          <w:b/>
          <w:sz w:val="32"/>
        </w:rPr>
      </w:r>
    </w:p>
    <w:p>
      <w:pPr>
        <w:pStyle w:val="Normal"/>
        <w:ind w:left="0" w:right="0" w:firstLine="709"/>
        <w:jc w:val="both"/>
        <w:rPr>
          <w:sz w:val="32"/>
        </w:rPr>
      </w:pPr>
      <w:r>
        <w:rPr>
          <w:b/>
          <w:sz w:val="32"/>
        </w:rPr>
        <w:t>4.1.</w:t>
      </w:r>
      <w:r>
        <w:rPr>
          <w:sz w:val="32"/>
        </w:rPr>
        <w:t xml:space="preserve"> Для достижения целей </w:t>
      </w:r>
      <w:r>
        <w:rPr>
          <w:b/>
          <w:sz w:val="32"/>
        </w:rPr>
        <w:t>Стороны совместно</w:t>
      </w:r>
      <w:r>
        <w:rPr>
          <w:sz w:val="32"/>
        </w:rPr>
        <w:t xml:space="preserve"> принимают меры по: </w:t>
      </w:r>
    </w:p>
    <w:p>
      <w:pPr>
        <w:pStyle w:val="Normal"/>
        <w:ind w:left="0" w:right="0" w:firstLine="709"/>
        <w:jc w:val="both"/>
        <w:rPr>
          <w:sz w:val="32"/>
        </w:rPr>
      </w:pPr>
      <w:r>
        <w:rPr>
          <w:sz w:val="32"/>
        </w:rPr>
        <w:t>4.1.1. Реализации на территории Ростовской области государственной политики в области охраны труда, охраны окружающей среды и экологической безопасности, признавая приоритетным направлением своей деятельности сохранение жизни и здоровья работников.</w:t>
      </w:r>
    </w:p>
    <w:p>
      <w:pPr>
        <w:pStyle w:val="Normal"/>
        <w:ind w:left="0" w:right="0" w:firstLine="567"/>
        <w:jc w:val="both"/>
        <w:rPr>
          <w:i/>
          <w:i/>
          <w:sz w:val="32"/>
        </w:rPr>
      </w:pPr>
      <w:r>
        <w:rPr>
          <w:sz w:val="32"/>
        </w:rPr>
        <w:t>4.1.2. Оказанию содействия в проведении работодателями специальной оценки условий труда и оценки профессиональных рисков, пропаганде и распространении в организациях передового опыта работы в сфере охраны труда, новых разработок, прогрессивных технологий</w:t>
        <w:br/>
        <w:t xml:space="preserve">и оборудования, направленных на предотвращение несчастных случаев на производстве и (или) профессиональных заболеваний. </w:t>
      </w:r>
    </w:p>
    <w:p>
      <w:pPr>
        <w:pStyle w:val="Normal"/>
        <w:ind w:left="0" w:right="0" w:firstLine="709"/>
        <w:jc w:val="both"/>
        <w:rPr>
          <w:sz w:val="32"/>
        </w:rPr>
      </w:pPr>
      <w:r>
        <w:rPr>
          <w:sz w:val="32"/>
        </w:rPr>
        <w:t>4.1.3. Организации и проведению конференций, конкурсов, в том числе региональных, совещаний, семинаров, выставок и иных мероприятий в сфере охраны труда, окружающей среды и экологической безопасности, дней охраны труда и дней защиты от экологической опасности, мероприятий по озеленению и благоустройству региона.</w:t>
      </w:r>
    </w:p>
    <w:p>
      <w:pPr>
        <w:pStyle w:val="Normal"/>
        <w:ind w:left="0" w:right="0" w:firstLine="709"/>
        <w:jc w:val="both"/>
        <w:rPr>
          <w:sz w:val="32"/>
        </w:rPr>
      </w:pPr>
      <w:r>
        <w:rPr>
          <w:sz w:val="32"/>
        </w:rPr>
        <w:t>4.1.4. Ежеквартальному сбору и обработке информации о состоянии условий и охраны труда в муниципальных образованиях Ростовской области.</w:t>
      </w:r>
    </w:p>
    <w:p>
      <w:pPr>
        <w:pStyle w:val="Normal"/>
        <w:ind w:left="0" w:right="0" w:firstLine="709"/>
        <w:jc w:val="both"/>
        <w:rPr>
          <w:sz w:val="32"/>
        </w:rPr>
      </w:pPr>
      <w:r>
        <w:rPr>
          <w:sz w:val="32"/>
        </w:rPr>
        <w:t>4.1.5. Повышению квалификации специалистов по охране труда, обеспечению и стимулированию доступа сотрудников к информации</w:t>
        <w:br/>
        <w:t xml:space="preserve">о лучших отечественных и международных практиках. </w:t>
      </w:r>
    </w:p>
    <w:p>
      <w:pPr>
        <w:pStyle w:val="Normal"/>
        <w:ind w:left="0" w:right="0" w:firstLine="709"/>
        <w:jc w:val="both"/>
        <w:rPr>
          <w:sz w:val="32"/>
        </w:rPr>
      </w:pPr>
      <w:r>
        <w:rPr>
          <w:sz w:val="32"/>
        </w:rPr>
        <w:t>4.1.6. Содействию в предоставлении гарантий добровольным пожарным, народным дружинникам на территории Ростовской области.</w:t>
      </w:r>
    </w:p>
    <w:p>
      <w:pPr>
        <w:pStyle w:val="Normal"/>
        <w:ind w:left="0" w:right="0" w:firstLine="709"/>
        <w:jc w:val="both"/>
        <w:rPr>
          <w:sz w:val="32"/>
        </w:rPr>
      </w:pPr>
      <w:r>
        <w:rPr>
          <w:sz w:val="32"/>
        </w:rPr>
        <w:t xml:space="preserve">4.1.7. Обязательному социальному страхованию от несчастных случаев на производстве и профессиональных заболеваний, в том числе </w:t>
      </w:r>
      <w:r>
        <w:rPr>
          <w:spacing w:val="-2"/>
          <w:sz w:val="32"/>
        </w:rPr>
        <w:t>частичному финансированию предупредительных мер по сокращению производственного травматизма и профессиональных заболеваний работников.</w:t>
      </w:r>
    </w:p>
    <w:p>
      <w:pPr>
        <w:pStyle w:val="Normal"/>
        <w:ind w:left="0" w:right="0" w:firstLine="709"/>
        <w:jc w:val="both"/>
        <w:rPr>
          <w:sz w:val="32"/>
        </w:rPr>
      </w:pPr>
      <w:r>
        <w:rPr>
          <w:sz w:val="32"/>
        </w:rPr>
        <w:t>4.1.8. Внедрению в организациях Ростовской области концепции «VisionZero» или «Нулевой травматизм».</w:t>
      </w:r>
    </w:p>
    <w:p>
      <w:pPr>
        <w:pStyle w:val="Normal"/>
        <w:widowControl w:val="false"/>
        <w:ind w:left="0" w:right="0" w:firstLine="709"/>
        <w:jc w:val="both"/>
        <w:rPr>
          <w:sz w:val="32"/>
        </w:rPr>
      </w:pPr>
      <w:r>
        <w:rPr>
          <w:sz w:val="32"/>
        </w:rPr>
        <w:t>4.1.9. Взаимодействию с органами государственного надзора и контроля по вопросам соблюдения трудового законодательства и иных актов, содержащих нормы трудового права, законодательства в области охраны труда, охраны окружающей среды и экологической безопасности в организациях.</w:t>
      </w:r>
    </w:p>
    <w:p>
      <w:pPr>
        <w:pStyle w:val="Normal"/>
        <w:ind w:left="0" w:right="0" w:firstLine="709"/>
        <w:jc w:val="both"/>
        <w:rPr>
          <w:sz w:val="32"/>
        </w:rPr>
      </w:pPr>
      <w:r>
        <w:rPr>
          <w:sz w:val="32"/>
        </w:rPr>
        <w:t>4.1.9. Разработке и внедрению безотходных 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pPr>
        <w:pStyle w:val="Normal"/>
        <w:ind w:left="0" w:right="0" w:firstLine="709"/>
        <w:jc w:val="both"/>
        <w:rPr>
          <w:sz w:val="32"/>
        </w:rPr>
      </w:pPr>
      <w:r>
        <w:rPr>
          <w:sz w:val="32"/>
        </w:rPr>
        <w:t>4.1.10. Внедрению проекта «Безопасно трудиться с детства нужно учиться!».</w:t>
      </w:r>
    </w:p>
    <w:p>
      <w:pPr>
        <w:pStyle w:val="Normal"/>
        <w:ind w:left="0" w:right="0" w:firstLine="709"/>
        <w:jc w:val="both"/>
        <w:rPr>
          <w:sz w:val="32"/>
        </w:rPr>
      </w:pPr>
      <w:r>
        <w:rPr>
          <w:sz w:val="32"/>
        </w:rPr>
        <w:t xml:space="preserve">4.1.11. Разработке предложений по совершенствованию законодательства в области охраны труда и экологии. </w:t>
      </w:r>
    </w:p>
    <w:p>
      <w:pPr>
        <w:pStyle w:val="Normal"/>
        <w:ind w:left="0" w:right="0" w:firstLine="709"/>
        <w:jc w:val="both"/>
        <w:rPr>
          <w:sz w:val="32"/>
        </w:rPr>
      </w:pPr>
      <w:r>
        <w:rPr>
          <w:sz w:val="32"/>
        </w:rPr>
        <w:t>4.1.12. Содействию развития института уполномоченных лиц по охране труда в организациях и у индивидуальных предпринимателей, осуществляющих деятельность на территории Ростовской области.</w:t>
      </w:r>
    </w:p>
    <w:p>
      <w:pPr>
        <w:pStyle w:val="Normal"/>
        <w:ind w:left="0" w:right="0" w:firstLine="709"/>
        <w:jc w:val="both"/>
        <w:rPr>
          <w:sz w:val="32"/>
        </w:rPr>
      </w:pPr>
      <w:r>
        <w:rPr>
          <w:sz w:val="32"/>
        </w:rPr>
        <w:t>4.1.13. Содействию эффективного функционирования системы управления охраной труда в организациях с учетом системных мероприятий по управлению профессиональными рисками на рабочих местах на основе лучших отечественных и международных практик.</w:t>
      </w:r>
    </w:p>
    <w:p>
      <w:pPr>
        <w:pStyle w:val="Normal"/>
        <w:ind w:left="0" w:right="0" w:firstLine="709"/>
        <w:jc w:val="both"/>
        <w:rPr>
          <w:sz w:val="32"/>
        </w:rPr>
      </w:pPr>
      <w:r>
        <w:rPr>
          <w:sz w:val="32"/>
        </w:rPr>
        <w:t>4.1.14. Содействию в организации и проведении внутреннего контроля (самоконтроля) функционирования системы управления охраной труда.</w:t>
      </w:r>
    </w:p>
    <w:p>
      <w:pPr>
        <w:pStyle w:val="Normal"/>
        <w:ind w:left="0" w:right="0" w:firstLine="709"/>
        <w:jc w:val="both"/>
        <w:rPr>
          <w:sz w:val="32"/>
        </w:rPr>
      </w:pPr>
      <w:r>
        <w:rPr>
          <w:sz w:val="32"/>
        </w:rPr>
        <w:t>4.1.15. Повышению уровня информированности работников о состоянии производственной среды, об опасностях на рабочих местах и профессиональных рисках, а также населения о состоянии окружающей среды.</w:t>
      </w:r>
    </w:p>
    <w:p>
      <w:pPr>
        <w:pStyle w:val="Normal"/>
        <w:ind w:left="0" w:right="0" w:firstLine="709"/>
        <w:jc w:val="both"/>
        <w:rPr>
          <w:sz w:val="32"/>
        </w:rPr>
      </w:pPr>
      <w:r>
        <w:rPr>
          <w:sz w:val="32"/>
        </w:rPr>
        <w:t>4.1.16. Содействию внедрения «чистых технологий», модернизации и замене устаревшего оборудования, безопасных материалов, сырья, полуфабрикатов.</w:t>
      </w:r>
    </w:p>
    <w:p>
      <w:pPr>
        <w:pStyle w:val="Normal"/>
        <w:ind w:left="0" w:right="0" w:firstLine="709"/>
        <w:jc w:val="both"/>
        <w:rPr>
          <w:sz w:val="32"/>
        </w:rPr>
      </w:pPr>
      <w:r>
        <w:rPr>
          <w:sz w:val="32"/>
        </w:rPr>
        <w:t>4.1.17. Развитию региональной справочной системы по охране труда.</w:t>
      </w:r>
    </w:p>
    <w:p>
      <w:pPr>
        <w:pStyle w:val="Normal"/>
        <w:ind w:left="0" w:right="0" w:firstLine="709"/>
        <w:jc w:val="both"/>
        <w:rPr>
          <w:b/>
          <w:b/>
          <w:sz w:val="32"/>
        </w:rPr>
      </w:pPr>
      <w:r>
        <w:rPr>
          <w:b/>
          <w:sz w:val="32"/>
        </w:rPr>
      </w:r>
    </w:p>
    <w:p>
      <w:pPr>
        <w:pStyle w:val="Normal"/>
        <w:widowControl w:val="false"/>
        <w:ind w:left="0" w:right="0" w:firstLine="709"/>
        <w:jc w:val="both"/>
        <w:rPr>
          <w:b/>
          <w:b/>
          <w:sz w:val="32"/>
        </w:rPr>
      </w:pPr>
      <w:r>
        <w:rPr>
          <w:b/>
          <w:sz w:val="32"/>
        </w:rPr>
        <w:t>4.2. Правительство:</w:t>
      </w:r>
    </w:p>
    <w:p>
      <w:pPr>
        <w:pStyle w:val="Normal"/>
        <w:ind w:left="0" w:right="0" w:firstLine="709"/>
        <w:jc w:val="both"/>
        <w:rPr>
          <w:sz w:val="32"/>
        </w:rPr>
      </w:pPr>
      <w:r>
        <w:rPr>
          <w:sz w:val="32"/>
        </w:rPr>
        <w:t xml:space="preserve">4.2.1. Обеспечивает на территории Ростовской области реализацию государственной политики в сфере охраны труда, окружающей среды и рационального использования природных ресурсов, содействует проведению целенаправленной работы по продвижению в регионе программы «Нулевого травматизма». </w:t>
      </w:r>
    </w:p>
    <w:p>
      <w:pPr>
        <w:pStyle w:val="Normal"/>
        <w:ind w:left="0" w:right="0" w:firstLine="709"/>
        <w:jc w:val="both"/>
        <w:rPr>
          <w:sz w:val="32"/>
        </w:rPr>
      </w:pPr>
      <w:r>
        <w:rPr>
          <w:sz w:val="32"/>
        </w:rPr>
        <w:t xml:space="preserve">4.2.2.  Разрабатывает нормативные правовые акты по охране труда, в  сфере окружающей среды и экологической безопасности. </w:t>
      </w:r>
    </w:p>
    <w:p>
      <w:pPr>
        <w:pStyle w:val="Normal"/>
        <w:ind w:left="0" w:right="0" w:firstLine="709"/>
        <w:jc w:val="both"/>
        <w:rPr>
          <w:i/>
          <w:i/>
          <w:sz w:val="32"/>
        </w:rPr>
      </w:pPr>
      <w:r>
        <w:rPr>
          <w:sz w:val="32"/>
        </w:rPr>
        <w:t xml:space="preserve">4.2.3. Реализует государственную программу Ростовской области «Охрана окружающей среды и рациональное природопользование», утвержденную постановлением Правительства Ростовской области от 15.10.2018 № 638, и комплекс процессных мероприятий «Улучшение условий и охраны труда в Ростовской области» государственной программы Ростовской области «Содействие занятости населения», утвержденную постановлением Правительства Ростовской области от 17.10.2018 № 644. </w:t>
      </w:r>
    </w:p>
    <w:p>
      <w:pPr>
        <w:pStyle w:val="Normal"/>
        <w:widowControl w:val="false"/>
        <w:ind w:left="0" w:right="0" w:firstLine="709"/>
        <w:jc w:val="both"/>
        <w:rPr>
          <w:sz w:val="32"/>
        </w:rPr>
      </w:pPr>
      <w:r>
        <w:rPr>
          <w:sz w:val="32"/>
        </w:rPr>
        <w:t>4.2.4. Осуществляет на территории Ростовской области в установленном порядке государственную экспертизу условий труда.</w:t>
      </w:r>
    </w:p>
    <w:p>
      <w:pPr>
        <w:pStyle w:val="Normal"/>
        <w:ind w:left="0" w:right="0" w:firstLine="709"/>
        <w:jc w:val="both"/>
        <w:rPr>
          <w:i/>
          <w:i/>
          <w:sz w:val="32"/>
        </w:rPr>
      </w:pPr>
      <w:r>
        <w:rPr>
          <w:sz w:val="32"/>
        </w:rPr>
        <w:t>4.2.5.  Координирует проведение на территории Ростовской области в установленном порядке обучения по охране труда.</w:t>
      </w:r>
    </w:p>
    <w:p>
      <w:pPr>
        <w:pStyle w:val="Normal"/>
        <w:ind w:left="0" w:right="0" w:firstLine="709"/>
        <w:jc w:val="both"/>
        <w:rPr>
          <w:sz w:val="32"/>
        </w:rPr>
      </w:pPr>
      <w:r>
        <w:rPr>
          <w:sz w:val="32"/>
        </w:rPr>
        <w:t>4.2.6. Содействует органам местного самоуправления в реализации основных направлений государственной политики в области охраны труда на территории муниципальных образований.</w:t>
      </w:r>
    </w:p>
    <w:p>
      <w:pPr>
        <w:pStyle w:val="Normal"/>
        <w:ind w:left="0" w:right="0" w:firstLine="709"/>
        <w:jc w:val="both"/>
        <w:rPr>
          <w:sz w:val="32"/>
        </w:rPr>
      </w:pPr>
      <w:r>
        <w:rPr>
          <w:sz w:val="32"/>
        </w:rPr>
        <w:t>4.2.7. Содействует включению в коллективные договоры, областные отраслевые и территориальные соглашения обязательств сторон социального партнерства по улучшению условий и охраны труда, разработке и внедрению программы «Нулевой травматизм» либо актуализации действующих мероприятий по улучшению условий и охраны труда.</w:t>
      </w:r>
    </w:p>
    <w:p>
      <w:pPr>
        <w:pStyle w:val="Normal"/>
        <w:widowControl w:val="false"/>
        <w:ind w:left="0" w:right="0" w:firstLine="709"/>
        <w:jc w:val="both"/>
        <w:rPr>
          <w:sz w:val="32"/>
        </w:rPr>
      </w:pPr>
      <w:r>
        <w:rPr>
          <w:sz w:val="32"/>
        </w:rPr>
        <w:t>4.2.8. Осуществляет меры по охране водных объектов или их частей, находящихся в федеральной собственности и расположенных на территории Ростовской области.</w:t>
      </w:r>
    </w:p>
    <w:p>
      <w:pPr>
        <w:pStyle w:val="Normal"/>
        <w:widowControl w:val="false"/>
        <w:ind w:left="0" w:right="0" w:firstLine="709"/>
        <w:jc w:val="both"/>
        <w:rPr>
          <w:sz w:val="32"/>
        </w:rPr>
      </w:pPr>
      <w:r>
        <w:rPr>
          <w:sz w:val="32"/>
        </w:rPr>
        <w:t>4.2.9. Осуществляет меры по предотвращению негативного воздействия вод и ликвидации его последствий в отношении водных объектов, находящихся в федеральной собственности и полностью расположенных на территории Ростовской области.</w:t>
      </w:r>
    </w:p>
    <w:p>
      <w:pPr>
        <w:pStyle w:val="Normal"/>
        <w:ind w:left="0" w:right="0" w:firstLine="709"/>
        <w:jc w:val="both"/>
        <w:rPr>
          <w:i/>
          <w:i/>
          <w:sz w:val="32"/>
        </w:rPr>
      </w:pPr>
      <w:r>
        <w:rPr>
          <w:sz w:val="32"/>
        </w:rPr>
        <w:t>4.2.10. Создает условия для формирования комплексной системы управления твердыми коммунальными отходами и вторичными материальными ресурсами на территории Ростовской области, способствующей улучшению качества окружающей природной среды и снижению негативного воздействия на здоровье человека</w:t>
      </w:r>
      <w:r>
        <w:rPr>
          <w:i/>
          <w:sz w:val="32"/>
        </w:rPr>
        <w:t>.</w:t>
      </w:r>
    </w:p>
    <w:p>
      <w:pPr>
        <w:pStyle w:val="Normal"/>
        <w:widowControl w:val="false"/>
        <w:ind w:left="0" w:right="0" w:firstLine="709"/>
        <w:jc w:val="both"/>
        <w:rPr>
          <w:color w:val="000000" w:themeColor="text1"/>
          <w:sz w:val="32"/>
        </w:rPr>
      </w:pPr>
      <w:r>
        <w:rPr>
          <w:sz w:val="32"/>
        </w:rPr>
        <w:t>4.2.11. Взаимодействует с федеральными органами исполнительной власти, объединениями работодателей, профсоюзными и другими объединениями по вопросам охраны труда, охраны окружающей среды и рационального использования природных ресурсов. Способствует созданию служб охраны труда в подведомственных организациях</w:t>
      </w:r>
      <w:r>
        <w:rPr>
          <w:color w:val="000000" w:themeColor="text1"/>
          <w:sz w:val="32"/>
        </w:rPr>
        <w:t xml:space="preserve"> исполнительных органов Ростовской области. </w:t>
      </w:r>
    </w:p>
    <w:p>
      <w:pPr>
        <w:pStyle w:val="Normal"/>
        <w:widowControl w:val="false"/>
        <w:ind w:left="0" w:right="0" w:firstLine="709"/>
        <w:jc w:val="both"/>
        <w:rPr>
          <w:color w:val="000000" w:themeColor="text1"/>
          <w:sz w:val="32"/>
        </w:rPr>
      </w:pPr>
      <w:r>
        <w:rPr>
          <w:color w:val="000000" w:themeColor="text1"/>
          <w:sz w:val="32"/>
        </w:rPr>
        <w:t xml:space="preserve">4.2.12. Содействует в осуществлении учреждениями бюджетной сферы расходов на мероприятия по охране труда, в том числе на проведение специальной оценки условий труда. </w:t>
      </w:r>
    </w:p>
    <w:p>
      <w:pPr>
        <w:pStyle w:val="Normal"/>
        <w:widowControl w:val="false"/>
        <w:ind w:left="0" w:right="0" w:firstLine="709"/>
        <w:jc w:val="both"/>
        <w:rPr>
          <w:color w:val="000000" w:themeColor="text1"/>
          <w:sz w:val="32"/>
        </w:rPr>
      </w:pPr>
      <w:r>
        <w:rPr>
          <w:color w:val="000000" w:themeColor="text1"/>
          <w:sz w:val="32"/>
        </w:rPr>
        <w:t>4.2.13. Рассматривает на заседаниях коллегиальных органов, образованных при исполнительных органах Ростовской области (коллегиях, общественных и координационных советах), вопросы, связанные с соблюдением работодателями законодательства по охране труда.</w:t>
      </w:r>
    </w:p>
    <w:p>
      <w:pPr>
        <w:pStyle w:val="Normal"/>
        <w:widowControl w:val="false"/>
        <w:ind w:left="0" w:right="0" w:firstLine="709"/>
        <w:jc w:val="both"/>
        <w:rPr>
          <w:color w:val="000000" w:themeColor="text1"/>
          <w:sz w:val="32"/>
        </w:rPr>
      </w:pPr>
      <w:r>
        <w:rPr>
          <w:color w:val="000000" w:themeColor="text1"/>
          <w:sz w:val="32"/>
        </w:rPr>
        <w:t xml:space="preserve">4.2.14. Способствует созданию в организациях Ростовской области 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w:t>
      </w:r>
    </w:p>
    <w:p>
      <w:pPr>
        <w:pStyle w:val="Normal"/>
        <w:ind w:left="0" w:right="0" w:firstLine="709"/>
        <w:jc w:val="both"/>
        <w:rPr>
          <w:sz w:val="32"/>
        </w:rPr>
      </w:pPr>
      <w:r>
        <w:rPr>
          <w:sz w:val="32"/>
        </w:rPr>
        <w:t>4.2.15. Формирует региональную базу данных по состоянию условий и охраны труда.</w:t>
      </w:r>
    </w:p>
    <w:p>
      <w:pPr>
        <w:pStyle w:val="Normal"/>
        <w:ind w:left="0" w:right="0" w:firstLine="709"/>
        <w:jc w:val="both"/>
        <w:rPr>
          <w:sz w:val="32"/>
        </w:rPr>
      </w:pPr>
      <w:r>
        <w:rPr>
          <w:sz w:val="32"/>
        </w:rPr>
        <w:t>4.2.16. Повышает уровень внедрения клиентоцентричности в рамках реализации федерального проекта «Государство для людей» при предоставлении государственной услуги по государственной экспертизе условий труда.</w:t>
      </w:r>
    </w:p>
    <w:p>
      <w:pPr>
        <w:pStyle w:val="Normal"/>
        <w:ind w:left="0" w:right="0" w:firstLine="709"/>
        <w:jc w:val="both"/>
        <w:rPr>
          <w:color w:val="000000" w:themeColor="text1"/>
          <w:sz w:val="32"/>
          <w:shd w:fill="FFA69B" w:val="clear"/>
        </w:rPr>
      </w:pPr>
      <w:r>
        <w:rPr>
          <w:color w:val="000000" w:themeColor="text1"/>
          <w:sz w:val="32"/>
          <w:shd w:fill="FFA69B" w:val="clear"/>
        </w:rPr>
      </w:r>
    </w:p>
    <w:p>
      <w:pPr>
        <w:pStyle w:val="Normal"/>
        <w:ind w:left="0" w:right="0" w:firstLine="709"/>
        <w:jc w:val="both"/>
        <w:rPr>
          <w:b/>
          <w:b/>
          <w:sz w:val="32"/>
        </w:rPr>
      </w:pPr>
      <w:r>
        <w:rPr>
          <w:b/>
          <w:sz w:val="32"/>
        </w:rPr>
        <w:t>4.3. Профсоюзы:</w:t>
      </w:r>
    </w:p>
    <w:p>
      <w:pPr>
        <w:pStyle w:val="Normal"/>
        <w:ind w:left="0" w:right="0" w:firstLine="709"/>
        <w:jc w:val="both"/>
        <w:rPr>
          <w:sz w:val="32"/>
        </w:rPr>
      </w:pPr>
      <w:r>
        <w:rPr>
          <w:sz w:val="32"/>
        </w:rPr>
        <w:t>4.3.1. Избирают на предприятиях уполномоченных (доверенных) лиц по охране труда, обеспечивают им методическую помощь, организуют их обучение.</w:t>
      </w:r>
    </w:p>
    <w:p>
      <w:pPr>
        <w:pStyle w:val="Normal"/>
        <w:ind w:left="0" w:right="0" w:firstLine="709"/>
        <w:jc w:val="both"/>
        <w:rPr>
          <w:sz w:val="32"/>
        </w:rPr>
      </w:pPr>
      <w:r>
        <w:rPr>
          <w:sz w:val="32"/>
        </w:rPr>
        <w:t>4.3.2. Участвуют в организации, проведении обучения и проверки знания требований охраны труда профсоюзного актива, уполномоченных (доверенных) лиц по охране труда профсоюзных организаций, членов комитетов (комиссий) по охране труда предприятий.</w:t>
      </w:r>
    </w:p>
    <w:p>
      <w:pPr>
        <w:pStyle w:val="Normal"/>
        <w:ind w:left="0" w:right="0" w:firstLine="709"/>
        <w:jc w:val="both"/>
        <w:rPr>
          <w:sz w:val="32"/>
        </w:rPr>
      </w:pPr>
      <w:r>
        <w:rPr>
          <w:sz w:val="32"/>
        </w:rPr>
        <w:t>4.3.3. Инициируют включение в коллективные договоры и соглашения обязательств, направленных на повышение уровня технической и экологической безопасности производств, проведение специальной оценки условий труда, сокращение числа рабочих мест с вредными и (или) опасными условиями труда, обеспечение труда женщин (вне контакта с веществами 1-2 класса опасности, канцерогенами, аллергенами и другими потенциально опасными для репродуктивного здоровья веществами) и других мероприятий по улучшению условий и охраны труда, охраны окружающей среды и экологической безопасности.</w:t>
      </w:r>
    </w:p>
    <w:p>
      <w:pPr>
        <w:pStyle w:val="Normal"/>
        <w:ind w:left="0" w:right="0" w:firstLine="709"/>
        <w:jc w:val="both"/>
        <w:rPr>
          <w:sz w:val="32"/>
        </w:rPr>
      </w:pPr>
      <w:r>
        <w:rPr>
          <w:sz w:val="32"/>
        </w:rPr>
        <w:t>4.3.4. Способствуют разработке и внедрению системы управления охраной труда в организации с учетом системных мероприятий по управлению профессиональными рисками на рабочих местах.</w:t>
      </w:r>
    </w:p>
    <w:p>
      <w:pPr>
        <w:pStyle w:val="Normal"/>
        <w:ind w:left="0" w:right="0" w:firstLine="709"/>
        <w:jc w:val="both"/>
        <w:rPr>
          <w:sz w:val="32"/>
        </w:rPr>
      </w:pPr>
      <w:r>
        <w:rPr>
          <w:sz w:val="32"/>
        </w:rPr>
        <w:t>4.3.5. Способствуют внедрению в организациях концепции «VisionZero» или «Нулевой травматизм» либо актуализации действующих мероприятий по улучшению условий и охраны труда.</w:t>
      </w:r>
    </w:p>
    <w:p>
      <w:pPr>
        <w:pStyle w:val="Normal"/>
        <w:ind w:left="0" w:right="0" w:firstLine="709"/>
        <w:jc w:val="both"/>
        <w:rPr>
          <w:sz w:val="32"/>
        </w:rPr>
      </w:pPr>
      <w:r>
        <w:rPr>
          <w:sz w:val="32"/>
        </w:rPr>
        <w:t>4.3.6. Содействуют формированию в трудовых коллективах культуры безопасного труда и ответственности за нарушение норм охраны труда, на получение полной информации работником об условиях и охране труда на рабочем месте.</w:t>
      </w:r>
    </w:p>
    <w:p>
      <w:pPr>
        <w:pStyle w:val="Normal"/>
        <w:ind w:left="0" w:right="0" w:firstLine="709"/>
        <w:jc w:val="both"/>
        <w:rPr>
          <w:color w:val="000000" w:themeColor="text1"/>
          <w:sz w:val="32"/>
        </w:rPr>
      </w:pPr>
      <w:r>
        <w:rPr>
          <w:sz w:val="32"/>
        </w:rPr>
        <w:t>4.3.7. </w:t>
      </w:r>
      <w:r>
        <w:rPr>
          <w:color w:val="000000" w:themeColor="text1"/>
          <w:sz w:val="32"/>
        </w:rPr>
        <w:t>Инициируют создание медицинских подразделений, обеспечивающих наблюдение за состоянием здоровья работников,   учетом уровня профессиональных рисков и финансовой возможности работодателя (при необходимости).</w:t>
      </w:r>
    </w:p>
    <w:p>
      <w:pPr>
        <w:pStyle w:val="Normal"/>
        <w:ind w:left="0" w:right="0" w:firstLine="709"/>
        <w:jc w:val="both"/>
        <w:rPr>
          <w:color w:val="000000" w:themeColor="text1"/>
          <w:sz w:val="32"/>
        </w:rPr>
      </w:pPr>
      <w:r>
        <w:rPr>
          <w:color w:val="000000" w:themeColor="text1"/>
          <w:sz w:val="32"/>
        </w:rPr>
        <w:t>4.3.8. Принимают участие в организации и проведении Всемирного Дня охраны труда, научно-практических конференций, семинаров, совещаний, выставок в области охраны труда, окружающей среды и обеспечении экологической безопасности.</w:t>
      </w:r>
    </w:p>
    <w:p>
      <w:pPr>
        <w:pStyle w:val="Normal"/>
        <w:ind w:left="0" w:right="0" w:firstLine="709"/>
        <w:jc w:val="both"/>
        <w:rPr>
          <w:sz w:val="32"/>
        </w:rPr>
      </w:pPr>
      <w:r>
        <w:rPr>
          <w:color w:val="000000" w:themeColor="text1"/>
          <w:sz w:val="32"/>
        </w:rPr>
        <w:t>4.3.9. Анализируют состояние и причины производственного травматизма и вносят предложения работодателям по его профила</w:t>
      </w:r>
      <w:r>
        <w:rPr>
          <w:sz w:val="32"/>
        </w:rPr>
        <w:t>ктике.</w:t>
      </w:r>
    </w:p>
    <w:p>
      <w:pPr>
        <w:pStyle w:val="Normal"/>
        <w:ind w:left="0" w:right="0" w:firstLine="709"/>
        <w:jc w:val="both"/>
        <w:rPr>
          <w:sz w:val="32"/>
        </w:rPr>
      </w:pPr>
      <w:r>
        <w:rPr>
          <w:sz w:val="32"/>
        </w:rPr>
        <w:t xml:space="preserve">4.3.10. Обеспечивают участие представителей профсоюзной организации в проведении специальной оценки условий труда. </w:t>
      </w:r>
    </w:p>
    <w:p>
      <w:pPr>
        <w:pStyle w:val="Normal"/>
        <w:ind w:left="0" w:right="0" w:firstLine="709"/>
        <w:jc w:val="both"/>
        <w:rPr>
          <w:sz w:val="32"/>
        </w:rPr>
      </w:pPr>
      <w:r>
        <w:rPr>
          <w:sz w:val="32"/>
        </w:rPr>
        <w:t>4.3.11. Принимают участие в рассмотрении трудовых споров, связанных с нарушением законодательства об охране труда, обязательств работодателей по охране труда в коллективных договорах и соглашениях, а также в связи с изменением условий труда.</w:t>
      </w:r>
    </w:p>
    <w:p>
      <w:pPr>
        <w:pStyle w:val="Normal"/>
        <w:ind w:left="0" w:right="0" w:firstLine="709"/>
        <w:jc w:val="both"/>
        <w:rPr>
          <w:sz w:val="32"/>
        </w:rPr>
      </w:pPr>
      <w:r>
        <w:rPr>
          <w:sz w:val="32"/>
        </w:rPr>
        <w:t>4.3.12. Предъявляют работодателям требования о приостановке работ в случаях непосредственной угрозы жизни и здоровью работников при условии отнесения рабочих мест к опасному классу условий труда по  результатам специальной оценки условий труда.</w:t>
      </w:r>
    </w:p>
    <w:p>
      <w:pPr>
        <w:pStyle w:val="Normal"/>
        <w:ind w:left="0" w:right="0" w:firstLine="709"/>
        <w:jc w:val="both"/>
        <w:rPr>
          <w:sz w:val="32"/>
        </w:rPr>
      </w:pPr>
      <w:r>
        <w:rPr>
          <w:sz w:val="32"/>
        </w:rPr>
        <w:t>4.3.13. Организовывают проведение конкурсов на звание «Лучший уполномоченный по охране труда ФПРО», «Лучший уполномоченный по охране труда» (для членских организаций ФПРО), «Лучший внештатный технический инспектор труда» (для членских организаций ФПРО).</w:t>
      </w:r>
    </w:p>
    <w:p>
      <w:pPr>
        <w:pStyle w:val="Normal"/>
        <w:ind w:left="0" w:right="0" w:firstLine="709"/>
        <w:jc w:val="both"/>
        <w:rPr>
          <w:sz w:val="32"/>
        </w:rPr>
      </w:pPr>
      <w:r>
        <w:rPr>
          <w:sz w:val="32"/>
        </w:rPr>
        <w:t>Федерация Профсоюзов Ростовской Области организовывает проведение тематических семинаров по охране труда с привлечением представителей надзорно-контрольных органов, работодателей и организаций, оказывающих услуги в области охраны труда.</w:t>
      </w:r>
    </w:p>
    <w:p>
      <w:pPr>
        <w:pStyle w:val="Normal"/>
        <w:ind w:left="0" w:right="0" w:firstLine="709"/>
        <w:jc w:val="both"/>
        <w:rPr>
          <w:sz w:val="32"/>
        </w:rPr>
      </w:pPr>
      <w:r>
        <w:rPr>
          <w:sz w:val="32"/>
        </w:rPr>
        <w:t xml:space="preserve">4.3.14. Содействуют проведению профессиональной подготовке, переподготовке, повышению квалификации работников службы охраны труда, промышленной и экологической безопасности, членов комитетов (комиссий) по охране труда, уполномоченных (доверенных) лиц по  охране труда </w:t>
      </w:r>
    </w:p>
    <w:p>
      <w:pPr>
        <w:pStyle w:val="Normal"/>
        <w:ind w:left="0" w:right="0" w:firstLine="709"/>
        <w:jc w:val="both"/>
        <w:rPr>
          <w:sz w:val="32"/>
        </w:rPr>
      </w:pPr>
      <w:r>
        <w:rPr>
          <w:sz w:val="32"/>
        </w:rPr>
        <w:t xml:space="preserve">4.3.15. 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 </w:t>
      </w:r>
    </w:p>
    <w:p>
      <w:pPr>
        <w:pStyle w:val="Normal"/>
        <w:ind w:left="0" w:right="0" w:firstLine="709"/>
        <w:jc w:val="both"/>
        <w:rPr>
          <w:sz w:val="32"/>
        </w:rPr>
      </w:pPr>
      <w:r>
        <w:rPr>
          <w:sz w:val="32"/>
        </w:rPr>
        <w:t>4.3.16. Оказывают содействие в приобретении статуса общественного экологического инспектора.</w:t>
      </w:r>
    </w:p>
    <w:p>
      <w:pPr>
        <w:pStyle w:val="Normal"/>
        <w:ind w:left="0" w:right="0" w:firstLine="709"/>
        <w:jc w:val="both"/>
        <w:rPr>
          <w:sz w:val="32"/>
        </w:rPr>
      </w:pPr>
      <w:r>
        <w:rPr>
          <w:sz w:val="32"/>
        </w:rPr>
        <w:t>4.3.17. Осуществляют контроль и оценку результативности функционирования системы управления охраной труда.</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4.4. Работодатели:</w:t>
      </w:r>
    </w:p>
    <w:p>
      <w:pPr>
        <w:pStyle w:val="Normal"/>
        <w:ind w:left="0" w:right="0" w:firstLine="709"/>
        <w:jc w:val="both"/>
        <w:rPr>
          <w:b/>
          <w:b/>
          <w:sz w:val="32"/>
          <w:shd w:fill="FFA69B" w:val="clear"/>
        </w:rPr>
      </w:pPr>
      <w:r>
        <w:rPr>
          <w:sz w:val="32"/>
        </w:rPr>
        <w:t>4.4.1. Обеспечивают приведение условий труда в соответствие с государственными нормативными требованиями охраны труда и результатами специальной оценки условий труда. Принимают меры по  сокращению числа рабочих мест с вредными и (или) опасными условиями труда, а также по обеспечению труда женщин (вне контакта</w:t>
        <w:br/>
        <w:t>с веществами 1-2 класса опасности, канцерогенами, аллергенами</w:t>
        <w:br/>
        <w:t>и другими потенциально опасными для репродуктивного здоровья веществами).</w:t>
      </w:r>
    </w:p>
    <w:p>
      <w:pPr>
        <w:pStyle w:val="Normal"/>
        <w:ind w:left="0" w:right="0" w:firstLine="709"/>
        <w:jc w:val="both"/>
        <w:rPr>
          <w:sz w:val="32"/>
        </w:rPr>
      </w:pPr>
      <w:r>
        <w:rPr>
          <w:sz w:val="32"/>
        </w:rPr>
        <w:t>4.4.2. Разрабатывают и внедряют концепцию «VisionZero» или «Нулевой травматизм» либо актуализируют действующие мероприятия по улучшению условий и охраны труда. Стимулируют доступ сотрудников к информации о лучших отечественных и международных практиках, технологиях, бизнес-моделях, организационно-технических решениях производства, продаж, маркетинга, охраны и условий труда.</w:t>
      </w:r>
    </w:p>
    <w:p>
      <w:pPr>
        <w:pStyle w:val="Normal"/>
        <w:ind w:left="0" w:right="0" w:firstLine="709"/>
        <w:jc w:val="both"/>
        <w:rPr>
          <w:sz w:val="32"/>
        </w:rPr>
      </w:pPr>
      <w:r>
        <w:rPr>
          <w:sz w:val="32"/>
        </w:rPr>
        <w:t>4.4.3. Обеспечивают прохождение обучения по охране труда руководителей и специалистов организаций, индивидуальных предпринимателей, профсоюзного актива и содействуют прохождению обучения уполномоченных (доверенных) лиц профсоюзных комитетов</w:t>
        <w:br/>
        <w:t>и членов комитетов (комиссий) по охране труда в обучающих организациях, аккредитованных в установленном порядке.</w:t>
      </w:r>
    </w:p>
    <w:p>
      <w:pPr>
        <w:pStyle w:val="Normal"/>
        <w:ind w:left="0" w:right="0" w:firstLine="709"/>
        <w:jc w:val="both"/>
        <w:rPr/>
      </w:pPr>
      <w:r>
        <w:rPr>
          <w:sz w:val="32"/>
        </w:rPr>
        <w:t>4.4.4. Устанавливают в штатных расписаниях численность специалистов по охране труда исходя из требований действующего законодательства.</w:t>
      </w:r>
    </w:p>
    <w:p>
      <w:pPr>
        <w:pStyle w:val="Normal"/>
        <w:ind w:left="0" w:right="0" w:firstLine="709"/>
        <w:jc w:val="both"/>
        <w:rPr>
          <w:sz w:val="32"/>
        </w:rPr>
      </w:pPr>
      <w:r>
        <w:rPr>
          <w:sz w:val="32"/>
        </w:rPr>
        <w:t>4.4.5. Привлекают к оказанию услуг в сфере охраны труда организации, аккредитованные в установленном порядке (в случае необходимости).</w:t>
      </w:r>
    </w:p>
    <w:p>
      <w:pPr>
        <w:pStyle w:val="Normal"/>
        <w:ind w:left="0" w:right="0" w:firstLine="709"/>
        <w:jc w:val="both"/>
        <w:rPr>
          <w:i/>
          <w:i/>
          <w:sz w:val="32"/>
        </w:rPr>
      </w:pPr>
      <w:r>
        <w:rPr>
          <w:sz w:val="32"/>
        </w:rPr>
        <w:t>4.4.6. Обеспечивают работников дополнительными сертифицированными средствами индивидуальной защиты на основе анализа практики реализации единых типовых норм обеспечения работников средствами индивидуальной защиты и систем управления профессиональными рисками.</w:t>
      </w:r>
    </w:p>
    <w:p>
      <w:pPr>
        <w:pStyle w:val="Normal"/>
        <w:ind w:left="0" w:right="0" w:firstLine="709"/>
        <w:jc w:val="both"/>
        <w:rPr>
          <w:sz w:val="32"/>
        </w:rPr>
      </w:pPr>
      <w:r>
        <w:rPr>
          <w:sz w:val="32"/>
        </w:rPr>
        <w:t>4.4.7.  Разрабатывают ежегодные мероприятия по улучшению условий и охраны труда работников, санаторно-оздоровительных и лечебно-профилактических мероприятий. Выделяют дополнительные средства на мероприятия по охране труда в размерах, предусмотренных коллективными договорами и (или) иными локальными нормативными актами.</w:t>
      </w:r>
    </w:p>
    <w:p>
      <w:pPr>
        <w:pStyle w:val="Normal"/>
        <w:ind w:left="0" w:right="0" w:firstLine="709"/>
        <w:jc w:val="both"/>
        <w:rPr>
          <w:sz w:val="32"/>
        </w:rPr>
      </w:pPr>
      <w:r>
        <w:rPr>
          <w:sz w:val="32"/>
        </w:rPr>
        <w:t>4.4.8. Принимают меры по разработке и внедрению безотходных или малоотходных технологических процессов, обезвреживанию отходов, переработке их для вторичного использования, изменению подхода к принципам размещения различных производств.</w:t>
      </w:r>
    </w:p>
    <w:p>
      <w:pPr>
        <w:pStyle w:val="Normal"/>
        <w:ind w:left="0" w:right="0" w:firstLine="709"/>
        <w:jc w:val="both"/>
        <w:rPr>
          <w:sz w:val="32"/>
          <w:highlight w:val="yellow"/>
        </w:rPr>
      </w:pPr>
      <w:r>
        <w:rPr>
          <w:sz w:val="32"/>
        </w:rPr>
        <w:t>4.4.9. Проводят мероприятия по модернизации оборудования и внедрению новых прогрессивных технологий, направленные на улучшение условий и замену тяжелого физического труда.</w:t>
      </w:r>
    </w:p>
    <w:p>
      <w:pPr>
        <w:pStyle w:val="Normal"/>
        <w:spacing w:before="0" w:after="0"/>
        <w:ind w:left="0" w:right="0" w:firstLine="709"/>
        <w:contextualSpacing/>
        <w:jc w:val="both"/>
        <w:rPr>
          <w:i/>
          <w:i/>
          <w:spacing w:val="-2"/>
          <w:sz w:val="32"/>
        </w:rPr>
      </w:pPr>
      <w:r>
        <w:rPr>
          <w:spacing w:val="-2"/>
          <w:sz w:val="32"/>
        </w:rPr>
        <w:t>4.4.10. Проводят работу совместно с отделением Фонда пенсионного и социального страхования Российской Федерации по Ростовской области по частичному финансированию предупредительных мер по сокращению производственного травматизма и профессиональных заболеваний работников за счет страховых взносов по обязательному социальному страхованию от несчастных случаев на производстве и профессиональных заболеваний.</w:t>
      </w:r>
    </w:p>
    <w:p>
      <w:pPr>
        <w:pStyle w:val="Normal"/>
        <w:ind w:left="0" w:right="0" w:firstLine="709"/>
        <w:jc w:val="both"/>
        <w:rPr>
          <w:sz w:val="32"/>
        </w:rPr>
      </w:pPr>
      <w:r>
        <w:rPr>
          <w:sz w:val="32"/>
        </w:rPr>
        <w:t xml:space="preserve">4.4.11.Рассматривают результаты расследования несчастных случаев на производстве с участием выборного органа первичной профсоюзной организации для принятия решений, направленных на ликвидацию причин и предупреждение травматизма. </w:t>
      </w:r>
    </w:p>
    <w:p>
      <w:pPr>
        <w:pStyle w:val="Normal"/>
        <w:ind w:left="0" w:right="0" w:firstLine="709"/>
        <w:jc w:val="both"/>
        <w:rPr>
          <w:sz w:val="32"/>
        </w:rPr>
      </w:pPr>
      <w:r>
        <w:rPr>
          <w:sz w:val="32"/>
        </w:rPr>
        <w:t>Организовывают комплекс реабилитационных мероприятий по охране труда, направленных на восстановление здоровья и трудоспособности работников, пострадавших в результате несчастного случая на производстве и профессиональных заболеваний.</w:t>
      </w:r>
    </w:p>
    <w:p>
      <w:pPr>
        <w:pStyle w:val="Normal"/>
        <w:ind w:left="0" w:right="0" w:firstLine="709"/>
        <w:jc w:val="both"/>
        <w:rPr>
          <w:sz w:val="32"/>
        </w:rPr>
      </w:pPr>
      <w:r>
        <w:rPr>
          <w:sz w:val="32"/>
        </w:rPr>
        <w:t>4.4.12. Формируют в трудовом коллективе культуру безопасного труда и ответственности за нарушение норм охраны труда.</w:t>
      </w:r>
    </w:p>
    <w:p>
      <w:pPr>
        <w:pStyle w:val="Normal"/>
        <w:ind w:left="0" w:right="0" w:firstLine="709"/>
        <w:jc w:val="both"/>
        <w:rPr>
          <w:sz w:val="32"/>
        </w:rPr>
      </w:pPr>
      <w:r>
        <w:rPr>
          <w:sz w:val="32"/>
        </w:rPr>
        <w:t>4.4.13. Обеспечивают организацию и проведение внеочередных медосмотров, обследований и освидетельствований работающих граждан, занятых на работах с вредными и (или) опасными условиями труда в соответствии с действующими нормативными правовыми актами по медицинским показаниям.</w:t>
      </w:r>
    </w:p>
    <w:p>
      <w:pPr>
        <w:pStyle w:val="Normal"/>
        <w:ind w:left="0" w:right="0" w:firstLine="709"/>
        <w:jc w:val="both"/>
        <w:rPr>
          <w:sz w:val="32"/>
        </w:rPr>
      </w:pPr>
      <w:r>
        <w:rPr>
          <w:sz w:val="32"/>
        </w:rPr>
        <w:t>4.4.14. Предусматривают в коллективных договорах, соглашениях, локальных нормативных актах повышенные, по сравнению с  установленными законодательством размерами, компенсации за работу во вредных и опасных условиях труда, при наличии финансовой возможности.</w:t>
      </w:r>
    </w:p>
    <w:p>
      <w:pPr>
        <w:pStyle w:val="Normal"/>
        <w:ind w:left="0" w:right="0" w:firstLine="709"/>
        <w:jc w:val="both"/>
        <w:rPr>
          <w:sz w:val="32"/>
        </w:rPr>
      </w:pPr>
      <w:r>
        <w:rPr>
          <w:sz w:val="32"/>
        </w:rPr>
        <w:t>4.4.15. Возмещают вред, причиненный жизни и здоровью работника в результате несчастного случая или профессионального заболевания при исполнении им своих трудовых обязанностей, сверх выплат, предусмотренных законодательством, на условиях, установленных коллективным договором или локальным нормативным актом, при наличии финансовой возможности.</w:t>
      </w:r>
    </w:p>
    <w:p>
      <w:pPr>
        <w:pStyle w:val="Normal"/>
        <w:ind w:left="0" w:right="0" w:firstLine="709"/>
        <w:jc w:val="both"/>
        <w:rPr>
          <w:sz w:val="32"/>
        </w:rPr>
      </w:pPr>
      <w:r>
        <w:rPr>
          <w:sz w:val="32"/>
        </w:rPr>
        <w:t>4.4.16. Возмещают в случае смерти работника в результате несчастного случая, связанного с производством, а также смерти, наступившей вследствие трудового увечья либо профессионального заболевания, на условиях, установленных коллективным договором, расходы на погребение сверх расходов, установленных законодательством, при наличии финансовой возможности.</w:t>
      </w:r>
    </w:p>
    <w:p>
      <w:pPr>
        <w:pStyle w:val="Normal"/>
        <w:ind w:left="0" w:right="0" w:firstLine="709"/>
        <w:jc w:val="both"/>
        <w:rPr>
          <w:sz w:val="32"/>
        </w:rPr>
      </w:pPr>
      <w:r>
        <w:rPr>
          <w:sz w:val="32"/>
        </w:rPr>
        <w:t>4.4.17. С учетом финансово-экономического положения рассматривают возможность включения в коллективные договоры положений о:</w:t>
      </w:r>
    </w:p>
    <w:p>
      <w:pPr>
        <w:pStyle w:val="Normal"/>
        <w:ind w:left="0" w:right="0" w:firstLine="709"/>
        <w:jc w:val="both"/>
        <w:rPr>
          <w:sz w:val="32"/>
        </w:rPr>
      </w:pPr>
      <w:r>
        <w:rPr>
          <w:sz w:val="32"/>
        </w:rPr>
        <w:t>сохранении заработной платы до десяти рабочих дней в течение одного календарного года добровольным пожарным на время их участия в тушении пожаров или несения ими службы (дежурства) в расположении добровольной пожарной команды или добровольной пожарной дружины;</w:t>
      </w:r>
    </w:p>
    <w:p>
      <w:pPr>
        <w:pStyle w:val="Normal"/>
        <w:ind w:left="0" w:right="0" w:firstLine="709"/>
        <w:jc w:val="both"/>
        <w:rPr>
          <w:i/>
          <w:i/>
          <w:sz w:val="32"/>
        </w:rPr>
      </w:pPr>
      <w:r>
        <w:rPr>
          <w:sz w:val="32"/>
        </w:rPr>
        <w:t xml:space="preserve">предоставлении ежегодного дополнительного оплачиваемого отпуска народным дружинникам в количестве не менее 3-х календарных дней. </w:t>
      </w:r>
    </w:p>
    <w:p>
      <w:pPr>
        <w:pStyle w:val="Normal"/>
        <w:ind w:left="0" w:right="0" w:firstLine="709"/>
        <w:jc w:val="both"/>
        <w:rPr>
          <w:i/>
          <w:i/>
          <w:sz w:val="32"/>
        </w:rPr>
      </w:pPr>
      <w:r>
        <w:rPr>
          <w:sz w:val="32"/>
        </w:rPr>
        <w:t>4.4.18. Обеспечивают при необходимости проведение государственной экспертизы условий труда в целях оценки качества проведения специальной оценки условий труда.</w:t>
      </w:r>
    </w:p>
    <w:p>
      <w:pPr>
        <w:pStyle w:val="Normal"/>
        <w:ind w:left="0" w:right="0" w:firstLine="709"/>
        <w:jc w:val="both"/>
        <w:rPr>
          <w:i/>
          <w:i/>
          <w:sz w:val="32"/>
        </w:rPr>
      </w:pPr>
      <w:r>
        <w:rPr>
          <w:sz w:val="32"/>
        </w:rPr>
        <w:t>4.4.19. Организуют эксплуатацию очистных сооружений, обеспечивают предварительную очистку сточных вод.</w:t>
      </w:r>
    </w:p>
    <w:p>
      <w:pPr>
        <w:pStyle w:val="Normal"/>
        <w:ind w:left="0" w:right="0" w:firstLine="709"/>
        <w:jc w:val="both"/>
        <w:rPr>
          <w:sz w:val="32"/>
        </w:rPr>
      </w:pPr>
      <w:r>
        <w:rPr>
          <w:sz w:val="32"/>
        </w:rPr>
        <w:t>4.4.20. Выполняют условия территориальной схемы обращения с отходами, в том числе c твердыми коммунальными отходами.</w:t>
      </w:r>
    </w:p>
    <w:p>
      <w:pPr>
        <w:pStyle w:val="Normal"/>
        <w:ind w:left="0" w:right="0" w:firstLine="709"/>
        <w:jc w:val="both"/>
        <w:rPr>
          <w:sz w:val="32"/>
        </w:rPr>
      </w:pPr>
      <w:r>
        <w:rPr>
          <w:sz w:val="32"/>
        </w:rPr>
        <w:t>4.4.21. Проводят благоустройство и озеленение прилегающих территорий, в самостоятельно установленных объемах.</w:t>
      </w:r>
    </w:p>
    <w:p>
      <w:pPr>
        <w:pStyle w:val="Normal"/>
        <w:ind w:left="0" w:right="0" w:firstLine="709"/>
        <w:jc w:val="both"/>
        <w:rPr>
          <w:sz w:val="32"/>
        </w:rPr>
      </w:pPr>
      <w:r>
        <w:rPr>
          <w:sz w:val="32"/>
        </w:rPr>
        <w:t xml:space="preserve">4.4.22. Обеспечивают обучение ответственных лиц по охране труда по программе «Обеспечение экологической безопасности при работах в области обращения с опасными отходами». </w:t>
      </w:r>
    </w:p>
    <w:p>
      <w:pPr>
        <w:pStyle w:val="Normal"/>
        <w:ind w:left="0" w:right="0" w:firstLine="709"/>
        <w:jc w:val="both"/>
        <w:rPr>
          <w:sz w:val="32"/>
        </w:rPr>
      </w:pPr>
      <w:r>
        <w:rPr>
          <w:sz w:val="32"/>
        </w:rPr>
        <w:t>4.4.23. В случае гибели работника в результате несчастного случая на производстве по вине работодателя (его представителя) выплачивают семье погибшего дополнительное, сверх норм, предусмотренных обязательным социальным страхованием от несчастных случаев на  производстве и профессиональных заболеваний, единовременное пособие в сумме не менее 20 минимальных размеров оплаты труда, установленных федеральным законом на день фактической выплаты.</w:t>
      </w:r>
    </w:p>
    <w:p>
      <w:pPr>
        <w:pStyle w:val="Normal"/>
        <w:ind w:left="0" w:right="0" w:firstLine="709"/>
        <w:jc w:val="both"/>
        <w:rPr>
          <w:color w:val="000000" w:themeColor="text1"/>
          <w:sz w:val="32"/>
        </w:rPr>
      </w:pPr>
      <w:r>
        <w:rPr>
          <w:sz w:val="32"/>
        </w:rPr>
        <w:t>4.4.24. Реализуют меры по повышению уровня информированности работников о состоянии условий и охраны труда, производственного травматизма и профессиональной заболеваемости в организациях области.</w:t>
      </w:r>
    </w:p>
    <w:p>
      <w:pPr>
        <w:pStyle w:val="Normal"/>
        <w:ind w:left="0" w:right="0" w:firstLine="709"/>
        <w:jc w:val="both"/>
        <w:rPr>
          <w:sz w:val="32"/>
        </w:rPr>
      </w:pPr>
      <w:r>
        <w:rPr>
          <w:sz w:val="32"/>
        </w:rPr>
        <w:t>4.4.25. Содействуют профсоюзным организациям в проведении ежегодных смотров-конкурсов на звание «Лучший уполномоченный по  охране труда», «Лучший внештатный технический инспектор труда».</w:t>
      </w:r>
    </w:p>
    <w:p>
      <w:pPr>
        <w:pStyle w:val="Normal"/>
        <w:ind w:left="0" w:right="0" w:firstLine="709"/>
        <w:jc w:val="both"/>
        <w:rPr>
          <w:sz w:val="32"/>
        </w:rPr>
      </w:pPr>
      <w:r>
        <w:rPr>
          <w:sz w:val="32"/>
        </w:rPr>
        <w:t>4.4.26. Обеспечивают создание в организациях Ростовской области системы управления охраной труда, в том числе оценки профессиональных рисков и минимизации их последствий с использованием Методического навигатора по оценке профессиональных рисков, утвержденного на заседании областной межведомственной комиссии по охране труда, либо в соответствии с локально утвержденными процедурами.</w:t>
      </w:r>
    </w:p>
    <w:p>
      <w:pPr>
        <w:pStyle w:val="Normal"/>
        <w:ind w:left="0" w:right="0" w:firstLine="709"/>
        <w:jc w:val="both"/>
        <w:rPr>
          <w:rFonts w:ascii="PT Sans" w:hAnsi="PT Sans"/>
          <w:color w:val="2B2B2B"/>
          <w:sz w:val="24"/>
        </w:rPr>
      </w:pPr>
      <w:r>
        <w:rPr>
          <w:sz w:val="32"/>
        </w:rPr>
        <w:t>4.4.27. Осуществляют электронный документооборот в области охраны труда (создают, подписывают и хранят документы на цифровых носителях) при наличии финансовых возможностей.</w:t>
      </w:r>
    </w:p>
    <w:p>
      <w:pPr>
        <w:pStyle w:val="Normal"/>
        <w:ind w:left="0" w:right="0" w:firstLine="709"/>
        <w:jc w:val="both"/>
        <w:rPr>
          <w:sz w:val="32"/>
        </w:rPr>
      </w:pPr>
      <w:r>
        <w:rPr>
          <w:sz w:val="32"/>
        </w:rPr>
        <w:t>4.4.28. Организуют использование приборов, устройств, оборудования, направленных на обеспечение дистанционной фиксации процессов производства работ для контроля за безопасностью производства работ при наличии финансовых возможностей</w:t>
      </w:r>
      <w:r>
        <w:rPr>
          <w:color w:val="FF0000"/>
          <w:sz w:val="32"/>
        </w:rPr>
        <w:t>.</w:t>
      </w:r>
    </w:p>
    <w:p>
      <w:pPr>
        <w:pStyle w:val="Normal"/>
        <w:ind w:left="0" w:right="0" w:firstLine="709"/>
        <w:jc w:val="both"/>
        <w:rPr>
          <w:sz w:val="32"/>
        </w:rPr>
      </w:pPr>
      <w:r>
        <w:rPr>
          <w:sz w:val="32"/>
        </w:rPr>
        <w:t>4.4.29. Предусматривают средства на приобретение путевок на санаторно-курортное лечение работников, занятых на работах</w:t>
        <w:br/>
        <w:t>с вредными и (или) опасными условиями труда, при наличии финансовых возможностей.</w:t>
      </w:r>
    </w:p>
    <w:p>
      <w:pPr>
        <w:pStyle w:val="Normal"/>
        <w:ind w:left="0" w:right="0" w:firstLine="709"/>
        <w:jc w:val="both"/>
        <w:rPr>
          <w:sz w:val="32"/>
        </w:rPr>
      </w:pPr>
      <w:r>
        <w:rPr>
          <w:sz w:val="32"/>
        </w:rPr>
        <w:t xml:space="preserve">4.4.30. Осуществляют добровольное дополнительное страхование работников, занятых на работах с вредными и (или) опасными условиями труда, от несчастных случаев на производстве и профессиональных заболеваний при наличии финансовых возможностей. </w:t>
      </w:r>
    </w:p>
    <w:p>
      <w:pPr>
        <w:pStyle w:val="Normal"/>
        <w:ind w:left="0" w:right="0" w:firstLine="709"/>
        <w:jc w:val="both"/>
        <w:rPr>
          <w:sz w:val="32"/>
        </w:rPr>
      </w:pPr>
      <w:r>
        <w:rPr>
          <w:sz w:val="32"/>
        </w:rPr>
        <w:t>4.4.31.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w:t>
      </w:r>
    </w:p>
    <w:p>
      <w:pPr>
        <w:pStyle w:val="Normal"/>
        <w:ind w:left="0" w:right="0" w:firstLine="709"/>
        <w:jc w:val="both"/>
        <w:rPr>
          <w:sz w:val="32"/>
        </w:rPr>
      </w:pPr>
      <w:r>
        <w:rPr>
          <w:sz w:val="32"/>
        </w:rPr>
        <w:t>4.4.32. Обеспечивают условия для осуществления общественного контроля за соблюдением законодательных и других правовых актов по  труду техническими инспекциями труда профсоюзов, уполномоченными (доверенными) лицами первичных профсоюзных организаций:</w:t>
      </w:r>
    </w:p>
    <w:p>
      <w:pPr>
        <w:pStyle w:val="Normal"/>
        <w:ind w:left="0" w:right="0" w:firstLine="709"/>
        <w:jc w:val="both"/>
        <w:rPr>
          <w:sz w:val="32"/>
        </w:rPr>
      </w:pPr>
      <w:r>
        <w:rPr>
          <w:sz w:val="32"/>
        </w:rPr>
        <w:t>обеспечивают правилами, инструкциями, другими нормативными и справочными материалами по охране труда за счет средств организации;</w:t>
      </w:r>
    </w:p>
    <w:p>
      <w:pPr>
        <w:pStyle w:val="Normal"/>
        <w:ind w:left="0" w:right="0" w:firstLine="709"/>
        <w:jc w:val="both"/>
        <w:rPr>
          <w:sz w:val="32"/>
        </w:rPr>
      </w:pPr>
      <w:r>
        <w:rPr>
          <w:sz w:val="32"/>
        </w:rPr>
        <w:t>предоставляют оплачиваемое рабочее время для выполнения возложенных на них функций по контролю за состоянием условий и охраны труда (не менее 4-х часов в неделю), на период их участия в работе комиссии по расследованию несчастных случаев на производстве, а также на период их обучения по охране труда с  сохранением за ними места работы (должности) и среднего заработка;</w:t>
      </w:r>
    </w:p>
    <w:p>
      <w:pPr>
        <w:pStyle w:val="Normal"/>
        <w:ind w:left="0" w:right="0" w:firstLine="709"/>
        <w:jc w:val="both"/>
        <w:rPr>
          <w:sz w:val="32"/>
        </w:rPr>
      </w:pPr>
      <w:r>
        <w:rPr>
          <w:sz w:val="32"/>
        </w:rPr>
        <w:t>организовывают по согласованию с первичными профсоюзными организациями обучение по охране труда уполномоченных лиц по охране труда за счёт средств работодателя (при наличии финансовой возможности).</w:t>
      </w:r>
    </w:p>
    <w:p>
      <w:pPr>
        <w:pStyle w:val="Normal"/>
        <w:ind w:left="0" w:right="0" w:firstLine="709"/>
        <w:jc w:val="both"/>
        <w:rPr>
          <w:sz w:val="32"/>
        </w:rPr>
      </w:pPr>
      <w:r>
        <w:rPr>
          <w:sz w:val="32"/>
        </w:rPr>
        <w:t>4.4.33. Обеспечивают размещение, хранение и использование аптечек для оказания работниками первой помощи пострадавшим по результатам оценки профессиональных рисков с учетом мнения выборного органа первичной профсоюзной организации или иного уполномоченного представительного органа работников (при наличии);</w:t>
      </w:r>
    </w:p>
    <w:p>
      <w:pPr>
        <w:pStyle w:val="Normal"/>
        <w:ind w:left="0" w:right="0" w:firstLine="709"/>
        <w:jc w:val="both"/>
        <w:rPr>
          <w:sz w:val="32"/>
        </w:rPr>
      </w:pPr>
      <w:r>
        <w:rPr>
          <w:sz w:val="32"/>
        </w:rPr>
        <w:t>4.4.34. Предоставляют в Правительство Ростовской области информацию для формирования региональной базы данных по охране труда.</w:t>
      </w:r>
    </w:p>
    <w:p>
      <w:pPr>
        <w:pStyle w:val="Normal"/>
        <w:ind w:left="0" w:right="0" w:firstLine="709"/>
        <w:jc w:val="both"/>
        <w:rPr>
          <w:sz w:val="32"/>
        </w:rPr>
      </w:pPr>
      <w:r>
        <w:rPr>
          <w:sz w:val="32"/>
        </w:rPr>
      </w:r>
    </w:p>
    <w:p>
      <w:pPr>
        <w:pStyle w:val="Normal"/>
        <w:jc w:val="center"/>
        <w:rPr>
          <w:b/>
          <w:b/>
          <w:sz w:val="32"/>
        </w:rPr>
      </w:pPr>
      <w:r>
        <w:rPr>
          <w:b/>
          <w:sz w:val="32"/>
        </w:rPr>
        <w:t>Раздел 5.  Механизмы формирования идеологии здорового образа жизни</w:t>
      </w:r>
    </w:p>
    <w:p>
      <w:pPr>
        <w:pStyle w:val="Normal"/>
        <w:ind w:left="0" w:right="0" w:firstLine="709"/>
        <w:jc w:val="both"/>
        <w:rPr>
          <w:strike/>
          <w:sz w:val="32"/>
        </w:rPr>
      </w:pPr>
      <w:r>
        <w:rPr>
          <w:strike/>
          <w:sz w:val="32"/>
        </w:rPr>
      </w:r>
    </w:p>
    <w:p>
      <w:pPr>
        <w:pStyle w:val="Normal"/>
        <w:ind w:left="0" w:right="0" w:firstLine="709"/>
        <w:jc w:val="both"/>
        <w:rPr>
          <w:sz w:val="32"/>
        </w:rPr>
      </w:pPr>
      <w:r>
        <w:rPr>
          <w:sz w:val="32"/>
        </w:rPr>
        <w:t xml:space="preserve">Здоровый образ жизни (по определению Всемирной организации здравоохранения) – это оптимальное качество жизни, определяемое мотивированным поведением человека, направленным на сохранение и укрепление здоровья, в условиях воздействия на него природных и социальных факторов окружающей среды. </w:t>
      </w:r>
    </w:p>
    <w:p>
      <w:pPr>
        <w:pStyle w:val="Normal"/>
        <w:ind w:left="0" w:right="0" w:firstLine="709"/>
        <w:jc w:val="both"/>
        <w:rPr>
          <w:sz w:val="32"/>
        </w:rPr>
      </w:pPr>
      <w:r>
        <w:rPr>
          <w:sz w:val="32"/>
        </w:rPr>
        <w:t xml:space="preserve">Механизм формирования идеологии здорового образа жизни включает в себя различные меры, направленные на пропаганду здорового поведения и формирование установок на занятия спортом, правильное питание и борьбу с вредными привычками. </w:t>
      </w:r>
    </w:p>
    <w:p>
      <w:pPr>
        <w:pStyle w:val="Normal"/>
        <w:ind w:left="0" w:right="0" w:firstLine="709"/>
        <w:jc w:val="both"/>
        <w:rPr>
          <w:sz w:val="32"/>
        </w:rPr>
      </w:pPr>
      <w:r>
        <w:rPr>
          <w:sz w:val="32"/>
        </w:rPr>
        <w:t xml:space="preserve">Система целеполагания формируется в рамках реализации Указа Президента Российской Федерации от 07.05.2024 № 309, национального проекта «Продолжительная и активная жизнь» федерального проекта «Здоровье для каждого».  </w:t>
      </w:r>
    </w:p>
    <w:p>
      <w:pPr>
        <w:pStyle w:val="Normal"/>
        <w:ind w:left="0" w:right="0" w:firstLine="709"/>
        <w:jc w:val="both"/>
        <w:rPr>
          <w:sz w:val="32"/>
        </w:rPr>
      </w:pPr>
      <w:r>
        <w:rPr>
          <w:sz w:val="32"/>
        </w:rPr>
        <w:t xml:space="preserve">Цели, направленные на формирование здорового образа жизни: </w:t>
      </w:r>
    </w:p>
    <w:p>
      <w:pPr>
        <w:pStyle w:val="Normal"/>
        <w:ind w:left="0" w:right="0" w:firstLine="709"/>
        <w:jc w:val="both"/>
        <w:rPr>
          <w:sz w:val="32"/>
        </w:rPr>
      </w:pPr>
      <w:r>
        <w:rPr>
          <w:sz w:val="32"/>
        </w:rPr>
        <w:t>популяризация здорового образа жизни среди всех слоев населения;</w:t>
      </w:r>
    </w:p>
    <w:p>
      <w:pPr>
        <w:pStyle w:val="Normal"/>
        <w:ind w:left="0" w:right="0" w:firstLine="709"/>
        <w:jc w:val="both"/>
        <w:rPr>
          <w:sz w:val="32"/>
        </w:rPr>
      </w:pPr>
      <w:r>
        <w:rPr>
          <w:sz w:val="32"/>
        </w:rPr>
        <w:t xml:space="preserve">организация проведения профилактических мероприятий на предприятиях по месту работы;  </w:t>
      </w:r>
    </w:p>
    <w:p>
      <w:pPr>
        <w:pStyle w:val="Normal"/>
        <w:ind w:left="0" w:right="0" w:firstLine="709"/>
        <w:jc w:val="both"/>
        <w:rPr>
          <w:sz w:val="32"/>
        </w:rPr>
      </w:pPr>
      <w:r>
        <w:rPr>
          <w:sz w:val="32"/>
        </w:rPr>
        <w:t xml:space="preserve">проведение динамического наблюдения в рамках диспансерного наблюдения граждан, имеющих хронические неинфекционные заболевания, на рабочем месте на предприятиях;  </w:t>
      </w:r>
    </w:p>
    <w:p>
      <w:pPr>
        <w:pStyle w:val="Normal"/>
        <w:ind w:left="0" w:right="0" w:firstLine="709"/>
        <w:jc w:val="both"/>
        <w:rPr>
          <w:sz w:val="32"/>
        </w:rPr>
      </w:pPr>
      <w:r>
        <w:rPr>
          <w:sz w:val="32"/>
        </w:rPr>
        <w:t>разработка и внедрение корпоративных программ на предприятиях по укреплению здоровья работников, в том числе по формированию здорового образа жизни.</w:t>
      </w:r>
    </w:p>
    <w:p>
      <w:pPr>
        <w:pStyle w:val="Normal"/>
        <w:ind w:left="0" w:right="0" w:firstLine="709"/>
        <w:jc w:val="both"/>
        <w:rPr>
          <w:sz w:val="32"/>
        </w:rPr>
      </w:pPr>
      <w:r>
        <w:rPr>
          <w:sz w:val="32"/>
        </w:rPr>
      </w:r>
    </w:p>
    <w:p>
      <w:pPr>
        <w:pStyle w:val="Normal"/>
        <w:jc w:val="center"/>
        <w:rPr>
          <w:sz w:val="32"/>
        </w:rPr>
      </w:pPr>
      <w:r>
        <w:rPr>
          <w:sz w:val="32"/>
        </w:rPr>
        <w:t xml:space="preserve">Региональные индикаторы Ростовской области </w:t>
      </w:r>
    </w:p>
    <w:p>
      <w:pPr>
        <w:pStyle w:val="Normal"/>
        <w:jc w:val="center"/>
        <w:rPr>
          <w:sz w:val="32"/>
        </w:rPr>
      </w:pPr>
      <w:r>
        <w:rPr>
          <w:sz w:val="32"/>
        </w:rPr>
      </w:r>
    </w:p>
    <w:tbl>
      <w:tblPr>
        <w:tblStyle w:val="Style_9"/>
        <w:tblW w:w="10324" w:type="dxa"/>
        <w:jc w:val="left"/>
        <w:tblInd w:w="0" w:type="dxa"/>
        <w:tblLayout w:type="fixed"/>
        <w:tblCellMar>
          <w:top w:w="0" w:type="dxa"/>
          <w:left w:w="108" w:type="dxa"/>
          <w:bottom w:w="0" w:type="dxa"/>
          <w:right w:w="108" w:type="dxa"/>
        </w:tblCellMar>
      </w:tblPr>
      <w:tblGrid>
        <w:gridCol w:w="4786"/>
        <w:gridCol w:w="1853"/>
        <w:gridCol w:w="1842"/>
        <w:gridCol w:w="1842"/>
      </w:tblGrid>
      <w:tr>
        <w:trPr/>
        <w:tc>
          <w:tcPr>
            <w:tcW w:w="4786" w:type="dxa"/>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Наименование показателя </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2026 год </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2027 год </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 xml:space="preserve">2028 год </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Ожидаемая продолжительность жизни, </w:t>
            </w:r>
            <w:r>
              <w:rPr>
                <w:i/>
                <w:color w:val="000000"/>
                <w:spacing w:val="0"/>
                <w:kern w:val="0"/>
                <w:sz w:val="32"/>
                <w:szCs w:val="20"/>
              </w:rPr>
              <w:t>лет</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75,25</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75,96</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76,66</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Доля граждан, ведущих здоровый образ жизни, </w:t>
            </w:r>
            <w:r>
              <w:rPr>
                <w:i/>
                <w:color w:val="000000"/>
                <w:spacing w:val="0"/>
                <w:kern w:val="0"/>
                <w:sz w:val="32"/>
                <w:szCs w:val="20"/>
              </w:rPr>
              <w:t xml:space="preserve">процент </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14,50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14,50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14,50</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Потребление алкогольной продукции на душу населения (в литрах этанола), </w:t>
            </w:r>
            <w:r>
              <w:rPr>
                <w:i/>
                <w:color w:val="000000"/>
                <w:spacing w:val="0"/>
                <w:kern w:val="0"/>
                <w:sz w:val="32"/>
                <w:szCs w:val="20"/>
              </w:rPr>
              <w:t>литр чистого (100%) спирта</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5,42</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5,37</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5,32</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Распространенность курения табака в возрасте 15 лет и более, </w:t>
            </w:r>
            <w:r>
              <w:rPr>
                <w:i/>
                <w:color w:val="000000"/>
                <w:spacing w:val="0"/>
                <w:kern w:val="0"/>
                <w:sz w:val="32"/>
                <w:szCs w:val="20"/>
              </w:rPr>
              <w:t>процент.</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21,29</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20,83</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20,36</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Количество предприятий, внедривших корпоративные программы по введению здорового образа жизни и профилактики хронических неинфекционных заболеваний, </w:t>
            </w:r>
            <w:r>
              <w:rPr>
                <w:i/>
                <w:color w:val="000000"/>
                <w:spacing w:val="0"/>
                <w:kern w:val="0"/>
                <w:sz w:val="32"/>
                <w:szCs w:val="20"/>
              </w:rPr>
              <w:t>единицы</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200,00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250,00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300,00</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Доля предприятий, участвующих в проведении профилактических мероприятий и диспансерного наблюдения работников, </w:t>
            </w:r>
            <w:r>
              <w:rPr>
                <w:i/>
                <w:color w:val="000000"/>
                <w:spacing w:val="0"/>
                <w:kern w:val="0"/>
                <w:sz w:val="32"/>
                <w:szCs w:val="20"/>
              </w:rPr>
              <w:t>процент.</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20,00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30,00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40,00</w:t>
            </w:r>
          </w:p>
        </w:tc>
      </w:tr>
      <w:tr>
        <w:trPr/>
        <w:tc>
          <w:tcPr>
            <w:tcW w:w="4786" w:type="dxa"/>
            <w:tcBorders/>
          </w:tcPr>
          <w:p>
            <w:pPr>
              <w:pStyle w:val="Normal"/>
              <w:widowControl/>
              <w:spacing w:lineRule="auto" w:line="240" w:before="0" w:after="0"/>
              <w:ind w:left="0" w:right="0" w:hanging="0"/>
              <w:jc w:val="both"/>
              <w:rPr>
                <w:sz w:val="32"/>
              </w:rPr>
            </w:pPr>
            <w:r>
              <w:rPr>
                <w:color w:val="000000"/>
                <w:spacing w:val="0"/>
                <w:kern w:val="0"/>
                <w:sz w:val="32"/>
                <w:szCs w:val="20"/>
              </w:rPr>
              <w:t xml:space="preserve">Уровень временной нетрудоспособности на 100 тыс. населения, </w:t>
            </w:r>
            <w:r>
              <w:rPr>
                <w:i/>
                <w:color w:val="000000"/>
                <w:spacing w:val="0"/>
                <w:kern w:val="0"/>
                <w:sz w:val="32"/>
                <w:szCs w:val="20"/>
              </w:rPr>
              <w:t xml:space="preserve">случаев </w:t>
            </w:r>
          </w:p>
        </w:tc>
        <w:tc>
          <w:tcPr>
            <w:tcW w:w="1853" w:type="dxa"/>
            <w:tcBorders/>
          </w:tcPr>
          <w:p>
            <w:pPr>
              <w:pStyle w:val="Normal"/>
              <w:widowControl/>
              <w:spacing w:lineRule="auto" w:line="240" w:before="0" w:after="0"/>
              <w:ind w:left="0" w:right="0" w:hanging="0"/>
              <w:jc w:val="center"/>
              <w:rPr>
                <w:sz w:val="32"/>
              </w:rPr>
            </w:pPr>
            <w:r>
              <w:rPr>
                <w:color w:val="000000"/>
                <w:spacing w:val="0"/>
                <w:kern w:val="0"/>
                <w:sz w:val="32"/>
                <w:szCs w:val="20"/>
              </w:rPr>
              <w:t>14500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14400</w:t>
            </w:r>
          </w:p>
        </w:tc>
        <w:tc>
          <w:tcPr>
            <w:tcW w:w="1842" w:type="dxa"/>
            <w:tcBorders/>
          </w:tcPr>
          <w:p>
            <w:pPr>
              <w:pStyle w:val="Normal"/>
              <w:widowControl/>
              <w:spacing w:lineRule="auto" w:line="240" w:before="0" w:after="0"/>
              <w:ind w:left="0" w:right="0" w:hanging="0"/>
              <w:jc w:val="center"/>
              <w:rPr>
                <w:sz w:val="32"/>
              </w:rPr>
            </w:pPr>
            <w:r>
              <w:rPr>
                <w:color w:val="000000"/>
                <w:spacing w:val="0"/>
                <w:kern w:val="0"/>
                <w:sz w:val="32"/>
                <w:szCs w:val="20"/>
              </w:rPr>
              <w:t>14300</w:t>
            </w:r>
          </w:p>
        </w:tc>
      </w:tr>
    </w:tbl>
    <w:p>
      <w:pPr>
        <w:pStyle w:val="Normal"/>
        <w:jc w:val="center"/>
        <w:rPr>
          <w:sz w:val="32"/>
        </w:rPr>
      </w:pPr>
      <w:r>
        <w:rPr>
          <w:sz w:val="32"/>
        </w:rPr>
      </w:r>
    </w:p>
    <w:p>
      <w:pPr>
        <w:pStyle w:val="Normal"/>
        <w:ind w:left="0" w:right="0" w:firstLine="709"/>
        <w:jc w:val="both"/>
        <w:rPr>
          <w:sz w:val="32"/>
        </w:rPr>
      </w:pPr>
      <w:r>
        <w:rPr>
          <w:b/>
          <w:sz w:val="32"/>
        </w:rPr>
        <w:t xml:space="preserve">5.1. </w:t>
      </w:r>
      <w:r>
        <w:rPr>
          <w:sz w:val="32"/>
        </w:rPr>
        <w:t>Для достижения целей</w:t>
      </w:r>
      <w:r>
        <w:rPr>
          <w:b/>
          <w:sz w:val="32"/>
        </w:rPr>
        <w:t xml:space="preserve"> Стороны совместно </w:t>
      </w:r>
      <w:r>
        <w:rPr>
          <w:sz w:val="32"/>
        </w:rPr>
        <w:t xml:space="preserve">принимают меры, по: </w:t>
      </w:r>
    </w:p>
    <w:p>
      <w:pPr>
        <w:pStyle w:val="Normal"/>
        <w:ind w:left="0" w:right="0" w:firstLine="709"/>
        <w:jc w:val="both"/>
        <w:rPr>
          <w:sz w:val="32"/>
        </w:rPr>
      </w:pPr>
      <w:r>
        <w:rPr>
          <w:sz w:val="32"/>
        </w:rPr>
        <w:t xml:space="preserve">5.1.1. Участию в реализации национального проекта «Продолжительная и активная жизнь» федерального проекта «Здоровье для каждого».  </w:t>
      </w:r>
    </w:p>
    <w:p>
      <w:pPr>
        <w:pStyle w:val="Normal"/>
        <w:ind w:left="0" w:right="0" w:firstLine="709"/>
        <w:jc w:val="both"/>
        <w:rPr>
          <w:sz w:val="32"/>
        </w:rPr>
      </w:pPr>
      <w:r>
        <w:rPr>
          <w:sz w:val="32"/>
        </w:rPr>
        <w:t xml:space="preserve">5.1.2. Формированию системы мотивации граждан к здоровому образу жизни, включая здоровое питание и отказ от вредных привычек, проведение мероприятий по предупреждению и профилактике асоциальных явлений, в том числе алкоголизма и наркомании. </w:t>
      </w:r>
    </w:p>
    <w:p>
      <w:pPr>
        <w:pStyle w:val="Normal"/>
        <w:ind w:left="0" w:right="0" w:firstLine="709"/>
        <w:jc w:val="both"/>
        <w:rPr>
          <w:sz w:val="32"/>
        </w:rPr>
      </w:pPr>
      <w:r>
        <w:rPr>
          <w:sz w:val="32"/>
        </w:rPr>
        <w:t xml:space="preserve">5.1.3. Проведению мероприятий по повышению уровня информированности населения о здоровом образе жизни в СМИ, информационно-просветительская работа. </w:t>
      </w:r>
    </w:p>
    <w:p>
      <w:pPr>
        <w:pStyle w:val="Normal"/>
        <w:ind w:left="0" w:right="0" w:firstLine="709"/>
        <w:jc w:val="both"/>
        <w:rPr>
          <w:sz w:val="32"/>
        </w:rPr>
      </w:pPr>
      <w:r>
        <w:rPr>
          <w:sz w:val="32"/>
        </w:rPr>
        <w:t xml:space="preserve">5.1.4. Организации проведения диспансеризации работников организаций в соответствии с законодательством. </w:t>
      </w:r>
    </w:p>
    <w:p>
      <w:pPr>
        <w:pStyle w:val="Normal"/>
        <w:ind w:left="0" w:right="0" w:firstLine="709"/>
        <w:jc w:val="both"/>
        <w:rPr>
          <w:sz w:val="32"/>
        </w:rPr>
      </w:pPr>
      <w:r>
        <w:rPr>
          <w:sz w:val="32"/>
        </w:rPr>
        <w:t xml:space="preserve">5.1.5. Вовлечению людей в спортивные секции, учреждения дополнительного образования. </w:t>
      </w:r>
    </w:p>
    <w:p>
      <w:pPr>
        <w:pStyle w:val="Normal"/>
        <w:ind w:left="0" w:right="0" w:firstLine="709"/>
        <w:jc w:val="both"/>
        <w:rPr>
          <w:sz w:val="32"/>
        </w:rPr>
      </w:pPr>
      <w:r>
        <w:rPr>
          <w:sz w:val="32"/>
        </w:rPr>
        <w:t>5.1.6. Внедрению в каждом муниципальном образовании Ростовской</w:t>
      </w:r>
      <w:r>
        <w:rPr>
          <w:spacing w:val="0"/>
          <w:sz w:val="32"/>
        </w:rPr>
        <w:t> </w:t>
      </w:r>
      <w:r>
        <w:rPr>
          <w:sz w:val="32"/>
        </w:rPr>
        <w:t xml:space="preserve">области муниципальных программ по общественному здоровью. </w:t>
      </w:r>
    </w:p>
    <w:p>
      <w:pPr>
        <w:pStyle w:val="Normal"/>
        <w:ind w:left="0" w:right="0" w:firstLine="709"/>
        <w:jc w:val="both"/>
        <w:rPr>
          <w:sz w:val="32"/>
        </w:rPr>
      </w:pPr>
      <w:r>
        <w:rPr>
          <w:sz w:val="32"/>
        </w:rPr>
        <w:t>5.1.7. Внедрению корпоративных программ по ведению здорового образа жизни и профилактики хронических неинфекционных заболеваний на предприятиях Ростовской области.</w:t>
      </w:r>
    </w:p>
    <w:p>
      <w:pPr>
        <w:pStyle w:val="Normal"/>
        <w:ind w:left="0" w:right="0" w:firstLine="709"/>
        <w:jc w:val="both"/>
        <w:rPr>
          <w:sz w:val="32"/>
        </w:rPr>
      </w:pPr>
      <w:r>
        <w:rPr>
          <w:sz w:val="32"/>
        </w:rPr>
        <w:t>5.1.8. Созданию условий для реализации программ по профилактике ВИЧ/СПИДа на рабочих местах.</w:t>
      </w:r>
    </w:p>
    <w:p>
      <w:pPr>
        <w:pStyle w:val="Normal"/>
        <w:ind w:left="0" w:right="0" w:firstLine="709"/>
        <w:jc w:val="both"/>
        <w:rPr>
          <w:sz w:val="32"/>
        </w:rPr>
      </w:pPr>
      <w:r>
        <w:rPr>
          <w:sz w:val="32"/>
        </w:rPr>
        <w:t xml:space="preserve">5.1.9. Созданию физкультурно-спортивных клубов по месту работы граждан. </w:t>
      </w:r>
    </w:p>
    <w:p>
      <w:pPr>
        <w:pStyle w:val="Normal"/>
        <w:ind w:left="0" w:right="0" w:firstLine="709"/>
        <w:jc w:val="both"/>
        <w:rPr>
          <w:sz w:val="32"/>
        </w:rPr>
      </w:pPr>
      <w:r>
        <w:rPr>
          <w:sz w:val="32"/>
        </w:rPr>
        <w:t xml:space="preserve">5.1.10. Организации и проведению физкультурно-спортивных, оздоровительных мероприятий, в том числе по реализации Всероссийского физкультурно-спортивного комплекса «Готов к труду и обороне» (ВФСК ГТО). </w:t>
      </w:r>
    </w:p>
    <w:p>
      <w:pPr>
        <w:pStyle w:val="Normal"/>
        <w:ind w:left="0" w:right="0" w:firstLine="709"/>
        <w:jc w:val="both"/>
        <w:rPr>
          <w:b/>
          <w:b/>
          <w:i/>
          <w:i/>
          <w:sz w:val="32"/>
        </w:rPr>
      </w:pPr>
      <w:r>
        <w:rPr>
          <w:sz w:val="32"/>
        </w:rPr>
        <w:t xml:space="preserve">5.1.11. Организации обучения руководителей и специалистов организаций по вопросам противодействия ВИЧ/СПИДу на рабочих местах, в том числе интегрированного в существующие программы обучения специалистов по охране труда. </w:t>
      </w:r>
    </w:p>
    <w:p>
      <w:pPr>
        <w:pStyle w:val="Normal"/>
        <w:ind w:left="0" w:right="0" w:firstLine="709"/>
        <w:jc w:val="both"/>
        <w:rPr>
          <w:b/>
          <w:b/>
          <w:i/>
          <w:i/>
          <w:sz w:val="32"/>
        </w:rPr>
      </w:pPr>
      <w:r>
        <w:rPr>
          <w:b/>
          <w:i/>
          <w:sz w:val="32"/>
        </w:rPr>
      </w:r>
    </w:p>
    <w:p>
      <w:pPr>
        <w:pStyle w:val="Normal"/>
        <w:ind w:left="0" w:right="0" w:firstLine="709"/>
        <w:jc w:val="both"/>
        <w:rPr>
          <w:b/>
          <w:b/>
          <w:sz w:val="32"/>
        </w:rPr>
      </w:pPr>
      <w:r>
        <w:rPr>
          <w:b/>
          <w:sz w:val="32"/>
        </w:rPr>
        <w:t xml:space="preserve">5.2. Правительство: </w:t>
      </w:r>
    </w:p>
    <w:p>
      <w:pPr>
        <w:pStyle w:val="Normal"/>
        <w:ind w:left="0" w:right="0" w:firstLine="709"/>
        <w:jc w:val="both"/>
        <w:rPr>
          <w:sz w:val="32"/>
        </w:rPr>
      </w:pPr>
      <w:r>
        <w:rPr>
          <w:sz w:val="32"/>
        </w:rPr>
        <w:t>5.2.1. Реализует национальный проект «Продолжительная и активная жизнь» федерального проекта «Здоровье для каждого».</w:t>
      </w:r>
    </w:p>
    <w:p>
      <w:pPr>
        <w:pStyle w:val="Normal"/>
        <w:ind w:left="0" w:right="0" w:firstLine="709"/>
        <w:jc w:val="both"/>
        <w:rPr>
          <w:sz w:val="32"/>
        </w:rPr>
      </w:pPr>
      <w:r>
        <w:rPr>
          <w:sz w:val="32"/>
        </w:rPr>
        <w:t xml:space="preserve">5.2.2. Осуществляет мероприятия, направленные на сокращение уровня смертности.  </w:t>
      </w:r>
    </w:p>
    <w:p>
      <w:pPr>
        <w:pStyle w:val="Normal"/>
        <w:ind w:left="0" w:right="0" w:firstLine="709"/>
        <w:jc w:val="both"/>
        <w:rPr>
          <w:sz w:val="32"/>
        </w:rPr>
      </w:pPr>
      <w:r>
        <w:rPr>
          <w:sz w:val="32"/>
        </w:rPr>
        <w:t xml:space="preserve">5.2.3. Реализует комплекс мероприятий, направленный на повышение доступности для населения медицинских организаций, оказывающих первичную медико-санитарную помощь, развитие ее профилактической направленности.  </w:t>
      </w:r>
    </w:p>
    <w:p>
      <w:pPr>
        <w:pStyle w:val="Normal"/>
        <w:ind w:left="0" w:right="0" w:firstLine="709"/>
        <w:jc w:val="both"/>
        <w:rPr>
          <w:sz w:val="32"/>
        </w:rPr>
      </w:pPr>
      <w:r>
        <w:rPr>
          <w:sz w:val="32"/>
        </w:rPr>
        <w:t xml:space="preserve">5.2.4. Организует проведение диспансеризации определенных групп взрослого населения и профилактические осмотры, в том числе участников СВО и членов их семей, в соответствии с действующим законодательством.  </w:t>
      </w:r>
    </w:p>
    <w:p>
      <w:pPr>
        <w:pStyle w:val="Normal"/>
        <w:ind w:left="0" w:right="0" w:firstLine="709"/>
        <w:jc w:val="both"/>
        <w:rPr>
          <w:sz w:val="32"/>
        </w:rPr>
      </w:pPr>
      <w:r>
        <w:rPr>
          <w:sz w:val="32"/>
        </w:rPr>
        <w:t>5.2.5. Разрабатывает и тиражирует модельные корпоративные и муниципальные программы по укреплению общественного здоровья.</w:t>
      </w:r>
    </w:p>
    <w:p>
      <w:pPr>
        <w:pStyle w:val="Normal"/>
        <w:ind w:left="0" w:right="0" w:firstLine="709"/>
        <w:jc w:val="both"/>
        <w:rPr>
          <w:sz w:val="32"/>
        </w:rPr>
      </w:pPr>
      <w:r>
        <w:rPr>
          <w:sz w:val="32"/>
        </w:rPr>
        <w:t>Осуществляет методическое сопровождение по разработке и внедрению корпоративных программ на предприятиях путем ознакомления работодателей с имеющимися ресурсами: модельными корпоративными программами, библиотекой успешных практик, инструментом разработки и оценки корпоративных программ укрепления здоровья работников - цифровой платформой Атрия. Организует выездные совещания, форумы с информацией о текущей ситуации внедрения и реализации корпоративных программ укрепления здоровья работающих.</w:t>
      </w:r>
    </w:p>
    <w:p>
      <w:pPr>
        <w:pStyle w:val="Normal"/>
        <w:ind w:left="0" w:right="0" w:firstLine="709"/>
        <w:jc w:val="both"/>
        <w:rPr>
          <w:sz w:val="32"/>
        </w:rPr>
      </w:pPr>
      <w:r>
        <w:rPr>
          <w:sz w:val="32"/>
        </w:rPr>
        <w:t xml:space="preserve">Проводит мониторинг эффективности программы, анализ достижения установленных при планировании индикаторов результата и , в случае низкой эффективности отдельных мероприятий или программы в целом, вносит предложения по корректировке плана реализации профилактических мероприятий на рабочем месте с целью достижения целевых индикаторов.   </w:t>
      </w:r>
    </w:p>
    <w:p>
      <w:pPr>
        <w:pStyle w:val="Normal"/>
        <w:ind w:left="0" w:right="0" w:firstLine="709"/>
        <w:jc w:val="both"/>
        <w:rPr>
          <w:sz w:val="32"/>
        </w:rPr>
      </w:pPr>
      <w:r>
        <w:rPr>
          <w:sz w:val="32"/>
        </w:rPr>
        <w:t>5.2.6. Проводит информационно-коммуникационную кампанию по ведению здорового образа жизни с использованием основных телекоммуникационных каналов для всех целевых аудиторий.</w:t>
      </w:r>
    </w:p>
    <w:p>
      <w:pPr>
        <w:pStyle w:val="Normal"/>
        <w:ind w:left="0" w:right="0" w:firstLine="709"/>
        <w:jc w:val="both"/>
        <w:rPr>
          <w:sz w:val="32"/>
        </w:rPr>
      </w:pPr>
      <w:r>
        <w:rPr>
          <w:sz w:val="32"/>
        </w:rPr>
        <w:t xml:space="preserve">5.2.7. Устанавливает запреты на распространение рекламы табачных изделий и спиртных напитков, ограничивает их продажу в определённых местах. </w:t>
      </w:r>
    </w:p>
    <w:p>
      <w:pPr>
        <w:pStyle w:val="Normal"/>
        <w:ind w:left="0" w:right="0" w:firstLine="709"/>
        <w:jc w:val="both"/>
        <w:rPr>
          <w:sz w:val="32"/>
        </w:rPr>
      </w:pPr>
      <w:r>
        <w:rPr>
          <w:sz w:val="32"/>
        </w:rPr>
        <w:t>5.2.8. Создает условия для ведения здорового образа жизни, в том числе для занятий физической культурой и спортом.</w:t>
      </w:r>
    </w:p>
    <w:p>
      <w:pPr>
        <w:pStyle w:val="Normal"/>
        <w:ind w:left="0" w:right="0" w:firstLine="709"/>
        <w:jc w:val="both"/>
        <w:rPr>
          <w:sz w:val="32"/>
        </w:rPr>
      </w:pPr>
      <w:r>
        <w:rPr>
          <w:sz w:val="32"/>
        </w:rPr>
        <w:t>5.2.9. Содействует включению в областные отраслевые и территориальные соглашения обязательств сторон социального партнерства по организации и проведению физкультурно-спортивных, оздоровительных мероприятий, в том числе по подготовке и выполнению нормативов испытаний ВФСК ГТО. Исходя из возможностей трудового процесса, содействуют включению в режим рабочего дня производственной гимнастики для поддержания умственной и физической работоспособности работников.</w:t>
      </w:r>
    </w:p>
    <w:p>
      <w:pPr>
        <w:pStyle w:val="Normal"/>
        <w:ind w:left="0" w:right="0" w:firstLine="709"/>
        <w:jc w:val="both"/>
        <w:rPr>
          <w:sz w:val="32"/>
        </w:rPr>
      </w:pPr>
      <w:r>
        <w:rPr>
          <w:sz w:val="32"/>
        </w:rPr>
        <w:t xml:space="preserve">5.2.10. Проводит работу по внедрению в Ростовской области рекомендации по практической деятельности социальных партнеров в Российской Федерации по продвижению Рекомендации Международной организации труда о ВИЧ/СПИДе и сфере труда. </w:t>
      </w:r>
    </w:p>
    <w:p>
      <w:pPr>
        <w:pStyle w:val="Normal"/>
        <w:ind w:left="0" w:right="0" w:firstLine="709"/>
        <w:jc w:val="both"/>
        <w:rPr>
          <w:sz w:val="32"/>
        </w:rPr>
      </w:pPr>
      <w:r>
        <w:rPr>
          <w:sz w:val="32"/>
        </w:rPr>
      </w:r>
    </w:p>
    <w:p>
      <w:pPr>
        <w:pStyle w:val="Normal"/>
        <w:ind w:left="0" w:right="0" w:firstLine="709"/>
        <w:jc w:val="both"/>
        <w:rPr>
          <w:b/>
          <w:b/>
          <w:sz w:val="32"/>
        </w:rPr>
      </w:pPr>
      <w:r>
        <w:rPr>
          <w:b/>
          <w:sz w:val="32"/>
        </w:rPr>
        <w:t xml:space="preserve">5.3. Профсоюзы: </w:t>
      </w:r>
    </w:p>
    <w:p>
      <w:pPr>
        <w:pStyle w:val="Normal"/>
        <w:ind w:left="0" w:right="0" w:firstLine="709"/>
        <w:jc w:val="both"/>
        <w:rPr>
          <w:sz w:val="32"/>
        </w:rPr>
      </w:pPr>
      <w:r>
        <w:rPr>
          <w:sz w:val="32"/>
        </w:rPr>
        <w:t xml:space="preserve">5.3.1. Содействуют формированию здорового образа жизни населения Ростовской области, включая популяризацию культуры здорового питания, спортивно-оздоровительных программ, профилактику вредных привычек. </w:t>
      </w:r>
    </w:p>
    <w:p>
      <w:pPr>
        <w:pStyle w:val="Normal"/>
        <w:ind w:left="0" w:right="0" w:firstLine="709"/>
        <w:jc w:val="both"/>
        <w:rPr>
          <w:sz w:val="32"/>
        </w:rPr>
      </w:pPr>
      <w:r>
        <w:rPr>
          <w:sz w:val="32"/>
        </w:rPr>
        <w:t>5.3.2. Проводят организационные мероприятия по оздоровлению работников и членов их семей, а также информационную работу с работниками организаций по долевому участию работодателей в финансировании детской оздоровительной кампании.</w:t>
      </w:r>
    </w:p>
    <w:p>
      <w:pPr>
        <w:pStyle w:val="Normal"/>
        <w:ind w:left="0" w:right="0" w:firstLine="709"/>
        <w:jc w:val="both"/>
        <w:rPr>
          <w:sz w:val="32"/>
        </w:rPr>
      </w:pPr>
      <w:r>
        <w:rPr>
          <w:sz w:val="32"/>
        </w:rPr>
        <w:t>5.3.3. Содействуют направлению на санаторно-курортное лечение в первоочередном порядке женщин, занятых на работах с вредными и (или) опасными производственными факторами.</w:t>
      </w:r>
    </w:p>
    <w:p>
      <w:pPr>
        <w:pStyle w:val="Normal"/>
        <w:ind w:left="0" w:right="0" w:firstLine="709"/>
        <w:jc w:val="both"/>
        <w:rPr>
          <w:sz w:val="32"/>
        </w:rPr>
      </w:pPr>
      <w:r>
        <w:rPr>
          <w:sz w:val="32"/>
        </w:rPr>
        <w:t xml:space="preserve">5.3.4. Содействуют в создании физкультурно-спортивных клубов по месту работы граждан. </w:t>
      </w:r>
    </w:p>
    <w:p>
      <w:pPr>
        <w:pStyle w:val="Normal"/>
        <w:ind w:left="0" w:right="0" w:firstLine="709"/>
        <w:jc w:val="both"/>
        <w:rPr>
          <w:sz w:val="32"/>
        </w:rPr>
      </w:pPr>
      <w:r>
        <w:rPr>
          <w:sz w:val="32"/>
        </w:rPr>
        <w:t xml:space="preserve">5.3.5.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массовых физкультурных и спортивных мероприятий, выполнении работниками нормативов испытаний (тестов) ВФСК ГТО. </w:t>
      </w:r>
    </w:p>
    <w:p>
      <w:pPr>
        <w:pStyle w:val="Normal"/>
        <w:ind w:left="0" w:right="0" w:firstLine="709"/>
        <w:jc w:val="both"/>
        <w:rPr>
          <w:sz w:val="32"/>
        </w:rPr>
      </w:pPr>
      <w:r>
        <w:rPr>
          <w:sz w:val="32"/>
        </w:rPr>
        <w:t xml:space="preserve">5.3.6. Содействуют привлечению членов профсоюзов и их семей к занятиям плаванием. </w:t>
      </w:r>
    </w:p>
    <w:p>
      <w:pPr>
        <w:pStyle w:val="Normal"/>
        <w:ind w:left="0" w:right="0" w:firstLine="709"/>
        <w:jc w:val="both"/>
        <w:rPr>
          <w:sz w:val="32"/>
        </w:rPr>
      </w:pPr>
      <w:r>
        <w:rPr>
          <w:sz w:val="32"/>
        </w:rPr>
        <w:t>5.3.7. </w:t>
      </w:r>
      <w:r>
        <w:rPr>
          <w:color w:val="000000" w:themeColor="text1"/>
          <w:sz w:val="32"/>
        </w:rPr>
        <w:t xml:space="preserve">Содействуют работодателям области в проведении обучающих семинаров, консультаций, тренингов </w:t>
      </w:r>
      <w:r>
        <w:rPr>
          <w:sz w:val="32"/>
        </w:rPr>
        <w:t>для работников предприятий по вопросам профилактики ВИЧ-инфекции.</w:t>
      </w:r>
    </w:p>
    <w:p>
      <w:pPr>
        <w:pStyle w:val="Normal"/>
        <w:ind w:left="0" w:right="0" w:firstLine="709"/>
        <w:jc w:val="both"/>
        <w:rPr>
          <w:b/>
          <w:b/>
          <w:i/>
          <w:i/>
          <w:sz w:val="32"/>
        </w:rPr>
      </w:pPr>
      <w:r>
        <w:rPr>
          <w:sz w:val="32"/>
        </w:rPr>
        <w:t xml:space="preserve">5.3.8. Содействуют включению в коллективные договоры положений, предоставляющих гарантии добровольным пожарным, народным дружинникам. </w:t>
      </w:r>
    </w:p>
    <w:p>
      <w:pPr>
        <w:pStyle w:val="Normal"/>
        <w:ind w:left="0" w:right="0" w:firstLine="709"/>
        <w:jc w:val="both"/>
        <w:rPr>
          <w:b/>
          <w:b/>
          <w:sz w:val="32"/>
        </w:rPr>
      </w:pPr>
      <w:r>
        <w:rPr>
          <w:b/>
          <w:sz w:val="32"/>
        </w:rPr>
      </w:r>
    </w:p>
    <w:p>
      <w:pPr>
        <w:pStyle w:val="Normal"/>
        <w:ind w:left="0" w:right="0" w:firstLine="709"/>
        <w:jc w:val="both"/>
        <w:rPr>
          <w:sz w:val="32"/>
        </w:rPr>
      </w:pPr>
      <w:r>
        <w:rPr>
          <w:b/>
          <w:sz w:val="32"/>
        </w:rPr>
        <w:t xml:space="preserve">5.4. Работодатели: </w:t>
      </w:r>
    </w:p>
    <w:p>
      <w:pPr>
        <w:pStyle w:val="Normal"/>
        <w:ind w:left="0" w:right="0" w:firstLine="709"/>
        <w:jc w:val="both"/>
        <w:rPr>
          <w:sz w:val="32"/>
        </w:rPr>
      </w:pPr>
      <w:r>
        <w:rPr>
          <w:sz w:val="32"/>
        </w:rPr>
        <w:t>5.4.1. Несут ответственность за состояние здоровья работников в соответствии с действующим законодательством.</w:t>
      </w:r>
    </w:p>
    <w:p>
      <w:pPr>
        <w:pStyle w:val="Normal"/>
        <w:ind w:left="0" w:right="0" w:firstLine="709"/>
        <w:jc w:val="both"/>
        <w:rPr>
          <w:sz w:val="32"/>
        </w:rPr>
      </w:pPr>
      <w:r>
        <w:rPr>
          <w:sz w:val="32"/>
        </w:rPr>
        <w:t>5.4.2. Обеспечивают направление на ежегодную диспансеризацию (профилактические медицинские осмотры) работников организаций в медицинскую организацию с сохранением за ними места работы (должности) и среднего заработка на время прохождения диспансеризации.</w:t>
      </w:r>
    </w:p>
    <w:p>
      <w:pPr>
        <w:pStyle w:val="Normal"/>
        <w:ind w:left="0" w:right="0" w:firstLine="709"/>
        <w:jc w:val="both"/>
        <w:rPr>
          <w:sz w:val="32"/>
        </w:rPr>
      </w:pPr>
      <w:r>
        <w:rPr>
          <w:sz w:val="32"/>
        </w:rPr>
        <w:t>5.4.3. Обеспечивают проведение диспансеризации (профилактические медицинские осмотры) и диспансерного наблюдения работников с хроническими неинфекционными заболеваниями на рабочих местах с сохранением среднего заработка на время прохождения диспансеризации (профосмотра) и диспансерного наблюдения.</w:t>
      </w:r>
    </w:p>
    <w:p>
      <w:pPr>
        <w:pStyle w:val="Normal"/>
        <w:ind w:left="0" w:right="0" w:firstLine="709"/>
        <w:jc w:val="both"/>
        <w:rPr>
          <w:sz w:val="32"/>
        </w:rPr>
      </w:pPr>
      <w:r>
        <w:rPr>
          <w:sz w:val="32"/>
        </w:rPr>
        <w:t>5.4.4. Организуют проведение вакцинации работников от гриппа и новой коронавирусной инфекции.</w:t>
      </w:r>
    </w:p>
    <w:p>
      <w:pPr>
        <w:pStyle w:val="Normal"/>
        <w:ind w:left="0" w:right="0" w:firstLine="709"/>
        <w:jc w:val="both"/>
        <w:rPr>
          <w:sz w:val="32"/>
        </w:rPr>
      </w:pPr>
      <w:r>
        <w:rPr>
          <w:sz w:val="32"/>
        </w:rPr>
        <w:t>5.4.5. Разрабатывают механизмы стимулирования работников, в том числе путем применения мер поощрения в целях добровольного тестирования на ВИЧ-инфекцию.</w:t>
      </w:r>
    </w:p>
    <w:p>
      <w:pPr>
        <w:pStyle w:val="Normal"/>
        <w:ind w:left="0" w:right="0" w:firstLine="709"/>
        <w:jc w:val="both"/>
        <w:rPr>
          <w:sz w:val="32"/>
        </w:rPr>
      </w:pPr>
      <w:r>
        <w:rPr>
          <w:sz w:val="32"/>
        </w:rPr>
        <w:t xml:space="preserve">5.4.6. Проводят (по возможности) тестирование на ВИЧ-инфекцию с использованием быстрых тестов среди работников организаций, с соблюдением норм действующего законодательства. Организуют совместно с профсоюзным активом организаций проведение обучающих мероприятий, тренингов, консультаций по вопросам ВИЧ-инфекции. Проводят обучение работников, оценку знаний и собственного риска инфицирования ВИЧ с использованием компьютерного Модуля в рамках инструктажей по охране труда. </w:t>
      </w:r>
    </w:p>
    <w:p>
      <w:pPr>
        <w:pStyle w:val="Normal"/>
        <w:ind w:left="0" w:right="0" w:firstLine="709"/>
        <w:jc w:val="both"/>
        <w:rPr>
          <w:sz w:val="32"/>
        </w:rPr>
      </w:pPr>
      <w:r>
        <w:rPr>
          <w:sz w:val="32"/>
        </w:rPr>
        <w:t>5.4.7. Предусматривают средства на профилактическое лечение работников, в том числе приобретение путевок на санаторно-курортное лечение работников, занятых на работах с вредными и (или) опасными условиями труда при наличии финансовых возможностей.</w:t>
      </w:r>
    </w:p>
    <w:p>
      <w:pPr>
        <w:pStyle w:val="Normal"/>
        <w:ind w:left="0" w:right="0" w:firstLine="709"/>
        <w:jc w:val="both"/>
        <w:rPr>
          <w:sz w:val="32"/>
        </w:rPr>
      </w:pPr>
      <w:r>
        <w:rPr>
          <w:sz w:val="32"/>
        </w:rPr>
        <w:t xml:space="preserve">5.4.8. Обеспечивают создание медицинских подразделений, обеспечивающих наблюдение за состоянием здоровья работников, с учетом уровня профессиональных рисков и финансовой возможности работодателя (при необходимости). </w:t>
      </w:r>
    </w:p>
    <w:p>
      <w:pPr>
        <w:pStyle w:val="Normal"/>
        <w:ind w:left="0" w:right="0" w:firstLine="709"/>
        <w:jc w:val="both"/>
        <w:rPr>
          <w:sz w:val="32"/>
        </w:rPr>
      </w:pPr>
      <w:r>
        <w:rPr>
          <w:sz w:val="32"/>
        </w:rPr>
        <w:t xml:space="preserve">5.4.9.  Разрабатывают и внедряют системы мер поощрения работников, выполнивших нормативы ВФСК ГТО на золотой, серебряный и бронзовый знаки отличия. </w:t>
      </w:r>
    </w:p>
    <w:p>
      <w:pPr>
        <w:pStyle w:val="Normal"/>
        <w:ind w:left="0" w:right="0" w:firstLine="709"/>
        <w:jc w:val="both"/>
        <w:rPr>
          <w:sz w:val="32"/>
        </w:rPr>
      </w:pPr>
      <w:r>
        <w:rPr>
          <w:sz w:val="32"/>
        </w:rPr>
        <w:t xml:space="preserve">5.4.10. Внедряют корпоративные программы по укреплению здоровья работников. Создают рабочие группы (комитеты, советы) по здоровью на рабочем месте в целях планирования разработки мероприятий, контроля мер укрепления здоровья работающих, мониторинга и оценки программ.  </w:t>
      </w:r>
    </w:p>
    <w:p>
      <w:pPr>
        <w:pStyle w:val="Normal"/>
        <w:ind w:left="0" w:right="0" w:firstLine="709"/>
        <w:jc w:val="both"/>
        <w:rPr>
          <w:sz w:val="32"/>
        </w:rPr>
      </w:pPr>
      <w:r>
        <w:rPr>
          <w:sz w:val="32"/>
        </w:rPr>
        <w:t xml:space="preserve">5.4.11. Предусматривают при заключении коллективных договоров, соглашений, локальных нормативных актов формирование системы мотивации граждан к здоровому образу жизни, включая здоровое питание и отказ от вредных привычек. </w:t>
      </w:r>
    </w:p>
    <w:p>
      <w:pPr>
        <w:pStyle w:val="Normal"/>
        <w:ind w:left="0" w:right="0" w:firstLine="709"/>
        <w:jc w:val="both"/>
        <w:rPr>
          <w:b/>
          <w:b/>
          <w:i/>
          <w:i/>
          <w:sz w:val="32"/>
        </w:rPr>
      </w:pPr>
      <w:r>
        <w:rPr>
          <w:sz w:val="32"/>
        </w:rPr>
        <w:t xml:space="preserve">5.4.12. Исходя из возможностей трудового процесса, включают в  коллективные договоры, соглашения, локальные нормативные акты мероприятия по созданию условий для подготовки и выполнения требований ВФСК ГТО, а также включению в режим рабочего дня производственной гимнастики для поддержания умственной и физической работоспособности работников. </w:t>
      </w:r>
    </w:p>
    <w:p>
      <w:pPr>
        <w:pStyle w:val="Normal"/>
        <w:ind w:left="0" w:right="0" w:firstLine="709"/>
        <w:jc w:val="both"/>
        <w:rPr>
          <w:b/>
          <w:b/>
          <w:i/>
          <w:i/>
          <w:sz w:val="32"/>
        </w:rPr>
      </w:pPr>
      <w:r>
        <w:rPr>
          <w:color w:val="000000" w:themeColor="text1"/>
          <w:sz w:val="32"/>
        </w:rPr>
        <w:t>5.4.13. Предусматривают для работников, страдающих от заболеваний, связанных с ВИЧ-инфекцией, предоставление индивидуального рабочего графика, пересмотр трудовых обязанностей, прохождение профессиональной подготовки (переподготовки) или перевод на другое рабочее место.</w:t>
      </w:r>
    </w:p>
    <w:p>
      <w:pPr>
        <w:pStyle w:val="Normal"/>
        <w:ind w:left="0" w:right="0" w:firstLine="709"/>
        <w:jc w:val="both"/>
        <w:rPr>
          <w:b/>
          <w:b/>
          <w:i/>
          <w:i/>
          <w:sz w:val="32"/>
          <w:highlight w:val="green"/>
        </w:rPr>
      </w:pPr>
      <w:r>
        <w:rPr>
          <w:b/>
          <w:i/>
          <w:sz w:val="32"/>
          <w:highlight w:val="green"/>
        </w:rPr>
      </w:r>
    </w:p>
    <w:p>
      <w:pPr>
        <w:pStyle w:val="Normal"/>
        <w:jc w:val="center"/>
        <w:rPr>
          <w:b/>
          <w:b/>
          <w:sz w:val="32"/>
        </w:rPr>
      </w:pPr>
      <w:r>
        <w:rPr>
          <w:b/>
          <w:sz w:val="32"/>
        </w:rPr>
        <w:t xml:space="preserve">Раздел 6. Реализация национальной политики </w:t>
      </w:r>
    </w:p>
    <w:p>
      <w:pPr>
        <w:pStyle w:val="Normal"/>
        <w:jc w:val="center"/>
        <w:rPr>
          <w:b/>
          <w:b/>
          <w:sz w:val="32"/>
        </w:rPr>
      </w:pPr>
      <w:r>
        <w:rPr>
          <w:b/>
          <w:sz w:val="32"/>
        </w:rPr>
        <w:t>в сфере демографического развития</w:t>
      </w:r>
    </w:p>
    <w:p>
      <w:pPr>
        <w:pStyle w:val="Normal"/>
        <w:jc w:val="center"/>
        <w:rPr>
          <w:b/>
          <w:b/>
          <w:sz w:val="32"/>
          <w:shd w:fill="CAA4FF" w:val="clear"/>
        </w:rPr>
      </w:pPr>
      <w:r>
        <w:rPr>
          <w:b/>
          <w:sz w:val="32"/>
          <w:shd w:fill="CAA4FF" w:val="clear"/>
        </w:rPr>
      </w:r>
    </w:p>
    <w:p>
      <w:pPr>
        <w:pStyle w:val="Normal"/>
        <w:ind w:left="0" w:right="0" w:firstLine="709"/>
        <w:jc w:val="both"/>
        <w:rPr>
          <w:sz w:val="32"/>
        </w:rPr>
      </w:pPr>
      <w:r>
        <w:rPr>
          <w:sz w:val="32"/>
        </w:rPr>
        <w:t>Численность населения – важнейший демографический показатель, определяющий экономическую значимость и трудовой потенциал Ростовской области.</w:t>
      </w:r>
    </w:p>
    <w:p>
      <w:pPr>
        <w:pStyle w:val="Normal"/>
        <w:ind w:left="0" w:right="0" w:firstLine="709"/>
        <w:jc w:val="both"/>
        <w:rPr>
          <w:sz w:val="32"/>
        </w:rPr>
      </w:pPr>
      <w:r>
        <w:rPr>
          <w:sz w:val="32"/>
        </w:rPr>
        <w:t xml:space="preserve">Стороны считают </w:t>
      </w:r>
      <w:r>
        <w:rPr>
          <w:sz w:val="32"/>
          <w:u w:val="single"/>
        </w:rPr>
        <w:t>основной задачей</w:t>
      </w:r>
      <w:r>
        <w:rPr>
          <w:sz w:val="32"/>
        </w:rPr>
        <w:t xml:space="preserve"> на предстоящий период проведение активной политики по созданию условий для стабилизации численности населения и ее дальнейшего роста, а также обеспечение прав граждан на социальную защиту, повышение доступности и качества государственных и социальных услуг.</w:t>
      </w:r>
    </w:p>
    <w:p>
      <w:pPr>
        <w:pStyle w:val="Normal"/>
        <w:ind w:left="0" w:right="0" w:firstLine="709"/>
        <w:jc w:val="both"/>
        <w:rPr>
          <w:sz w:val="32"/>
        </w:rPr>
      </w:pPr>
      <w:r>
        <w:rPr>
          <w:sz w:val="32"/>
        </w:rPr>
        <w:t>Система целеполагания сформирована в рамках реализации Указа Президента Российской Федерации от 07.05.2024 № 309, «О национальных целях развития Российской Федерации на период до 2030 года и на перспективу до 2036 года», национального проекта «Семья» и Стратегии действий по реализации семейной и демографической политики, поддержке многодетности в Российской Федерации до 2036 года.</w:t>
      </w:r>
    </w:p>
    <w:p>
      <w:pPr>
        <w:pStyle w:val="Normal"/>
        <w:ind w:left="0" w:right="0" w:firstLine="709"/>
        <w:jc w:val="both"/>
        <w:rPr>
          <w:sz w:val="32"/>
        </w:rPr>
      </w:pPr>
      <w:r>
        <w:rPr>
          <w:sz w:val="32"/>
        </w:rPr>
        <w:t>Цели, направленные на обеспечение стабилизации численности населения:</w:t>
      </w:r>
    </w:p>
    <w:p>
      <w:pPr>
        <w:pStyle w:val="Normal"/>
        <w:ind w:left="0" w:right="0" w:firstLine="539"/>
        <w:jc w:val="both"/>
        <w:rPr>
          <w:sz w:val="32"/>
        </w:rPr>
      </w:pPr>
      <w:r>
        <w:rPr>
          <w:sz w:val="32"/>
        </w:rPr>
        <w:t>укрепление института семьи, защиту, сохранение и продвижение в обществе традиционных семейных ценностей, семейного образа жизни;</w:t>
      </w:r>
    </w:p>
    <w:p>
      <w:pPr>
        <w:pStyle w:val="Normal"/>
        <w:ind w:left="0" w:right="0" w:firstLine="539"/>
        <w:jc w:val="both"/>
        <w:rPr>
          <w:sz w:val="32"/>
        </w:rPr>
      </w:pPr>
      <w:r>
        <w:rPr>
          <w:sz w:val="32"/>
        </w:rPr>
        <w:t>совершенствование целостной системы поддержки семей с детьми, дальнейшее ее развитие с учетом их потребностей, поддержка многодетности, реализация стимулирующих мер для рождения детей;</w:t>
      </w:r>
    </w:p>
    <w:p>
      <w:pPr>
        <w:pStyle w:val="Normal"/>
        <w:ind w:left="0" w:right="0" w:firstLine="539"/>
        <w:jc w:val="both"/>
        <w:rPr>
          <w:sz w:val="32"/>
        </w:rPr>
      </w:pPr>
      <w:r>
        <w:rPr>
          <w:sz w:val="32"/>
        </w:rPr>
        <w:t>содействие в успешном совмещении гражданами семейной и профессиональной реализации посредством развития государственных сервисов, а также корпоративной поддержки работников с детьми;</w:t>
      </w:r>
    </w:p>
    <w:p>
      <w:pPr>
        <w:pStyle w:val="Normal"/>
        <w:ind w:left="0" w:right="0" w:firstLine="539"/>
        <w:jc w:val="both"/>
        <w:rPr>
          <w:sz w:val="32"/>
        </w:rPr>
      </w:pPr>
      <w:r>
        <w:rPr>
          <w:sz w:val="32"/>
        </w:rPr>
        <w:t>формирование доступной и семейно-ориентированной инфраструктуры, оказание поддержки семьям в улучшении жилищных условий;</w:t>
      </w:r>
    </w:p>
    <w:p>
      <w:pPr>
        <w:pStyle w:val="Normal"/>
        <w:ind w:left="0" w:right="0" w:firstLine="539"/>
        <w:jc w:val="both"/>
        <w:rPr>
          <w:sz w:val="32"/>
        </w:rPr>
      </w:pPr>
      <w:r>
        <w:rPr>
          <w:sz w:val="32"/>
        </w:rPr>
        <w:t>сопровождение семей в особых жизненных ситуациях;</w:t>
      </w:r>
    </w:p>
    <w:p>
      <w:pPr>
        <w:pStyle w:val="Normal"/>
        <w:ind w:left="0" w:right="0" w:firstLine="539"/>
        <w:jc w:val="both"/>
        <w:rPr>
          <w:sz w:val="32"/>
        </w:rPr>
      </w:pPr>
      <w:r>
        <w:rPr>
          <w:sz w:val="32"/>
        </w:rPr>
        <w:t>содействие реализации государственной миграционной политики Российской Федерации по социальной адаптации мигрантов.</w:t>
      </w:r>
    </w:p>
    <w:p>
      <w:pPr>
        <w:pStyle w:val="Normal"/>
        <w:ind w:left="0" w:right="0" w:firstLine="709"/>
        <w:jc w:val="both"/>
        <w:rPr>
          <w:b/>
          <w:b/>
          <w:sz w:val="32"/>
        </w:rPr>
      </w:pPr>
      <w:r>
        <w:rPr>
          <w:b/>
          <w:sz w:val="32"/>
        </w:rPr>
      </w:r>
    </w:p>
    <w:p>
      <w:pPr>
        <w:pStyle w:val="Normal"/>
        <w:ind w:left="0" w:right="0" w:firstLine="709"/>
        <w:jc w:val="both"/>
        <w:rPr>
          <w:sz w:val="32"/>
        </w:rPr>
      </w:pPr>
      <w:r>
        <w:rPr>
          <w:b/>
          <w:sz w:val="32"/>
        </w:rPr>
        <w:t>6.1. </w:t>
      </w:r>
      <w:r>
        <w:rPr>
          <w:sz w:val="32"/>
        </w:rPr>
        <w:t xml:space="preserve">Для достижения целей </w:t>
      </w:r>
      <w:r>
        <w:rPr>
          <w:b/>
          <w:sz w:val="32"/>
        </w:rPr>
        <w:t>Стороны совместно</w:t>
      </w:r>
      <w:r>
        <w:rPr>
          <w:sz w:val="32"/>
        </w:rPr>
        <w:t xml:space="preserve"> принимают меры по:</w:t>
      </w:r>
    </w:p>
    <w:p>
      <w:pPr>
        <w:pStyle w:val="Normal"/>
        <w:ind w:left="0" w:right="0" w:firstLine="709"/>
        <w:jc w:val="both"/>
        <w:rPr>
          <w:sz w:val="32"/>
        </w:rPr>
      </w:pPr>
      <w:r>
        <w:rPr>
          <w:sz w:val="32"/>
        </w:rPr>
        <w:t>6.1.1. Проведению информационно-просветительской работы, информационных кампаний, направленных на укрепление института семьи, формирование «ответственного родительства», формирование репродуктивных установок населения на рождение детей и многодетность, популяризацию образа благополучной многодетной семьи.</w:t>
      </w:r>
    </w:p>
    <w:p>
      <w:pPr>
        <w:pStyle w:val="Normal"/>
        <w:ind w:left="0" w:right="0" w:firstLine="709"/>
        <w:jc w:val="both"/>
        <w:rPr>
          <w:sz w:val="32"/>
        </w:rPr>
      </w:pPr>
      <w:r>
        <w:rPr>
          <w:sz w:val="32"/>
        </w:rPr>
        <w:t>6.1.2. Реализации программ активного долголетия, а также программ, направленных на развитие навыков межпоколенческой коммуникации между людьми старшего возраста и молодежью, поддержке практик по формированию традиций в семьях.</w:t>
      </w:r>
    </w:p>
    <w:p>
      <w:pPr>
        <w:pStyle w:val="Normal"/>
        <w:ind w:left="0" w:right="0" w:firstLine="709"/>
        <w:jc w:val="both"/>
        <w:rPr>
          <w:sz w:val="32"/>
        </w:rPr>
      </w:pPr>
      <w:r>
        <w:rPr>
          <w:sz w:val="32"/>
        </w:rPr>
        <w:t>6.1.3. Реализации мероприятий, направленных на вовлечение семей с детьми во внутренний туризм.</w:t>
      </w:r>
    </w:p>
    <w:p>
      <w:pPr>
        <w:pStyle w:val="Normal"/>
        <w:ind w:left="0" w:right="0" w:firstLine="709"/>
        <w:jc w:val="both"/>
        <w:rPr>
          <w:sz w:val="32"/>
        </w:rPr>
      </w:pPr>
      <w:r>
        <w:rPr>
          <w:sz w:val="32"/>
        </w:rPr>
        <w:t>6.1.4. Реализации мероприятий по охране материнства и детства.</w:t>
      </w:r>
    </w:p>
    <w:p>
      <w:pPr>
        <w:pStyle w:val="Normal"/>
        <w:ind w:left="0" w:right="0" w:firstLine="709"/>
        <w:jc w:val="both"/>
        <w:rPr>
          <w:sz w:val="32"/>
        </w:rPr>
      </w:pPr>
      <w:r>
        <w:rPr>
          <w:sz w:val="32"/>
        </w:rPr>
        <w:t>6.1.5. Развитию систем поддержки семей в связи с рождением и воспитанием детей.</w:t>
      </w:r>
    </w:p>
    <w:p>
      <w:pPr>
        <w:pStyle w:val="Normal"/>
        <w:ind w:left="0" w:right="0" w:firstLine="709"/>
        <w:jc w:val="both"/>
        <w:rPr>
          <w:sz w:val="32"/>
        </w:rPr>
      </w:pPr>
      <w:r>
        <w:rPr>
          <w:sz w:val="32"/>
        </w:rPr>
        <w:t>6.1.6. Совершенствованию системы информирования семей о полагающихся им мерам поддержки.</w:t>
      </w:r>
    </w:p>
    <w:p>
      <w:pPr>
        <w:pStyle w:val="Normal"/>
        <w:ind w:left="0" w:right="0" w:firstLine="709"/>
        <w:jc w:val="both"/>
        <w:rPr>
          <w:sz w:val="32"/>
        </w:rPr>
      </w:pPr>
      <w:r>
        <w:rPr>
          <w:sz w:val="32"/>
        </w:rPr>
        <w:t>6.1.7. Развитию мер поддержки, направленных на повышение качества жизни семей, в том числе многодетных семей.</w:t>
      </w:r>
    </w:p>
    <w:p>
      <w:pPr>
        <w:pStyle w:val="Normal"/>
        <w:ind w:left="0" w:right="0" w:firstLine="709"/>
        <w:jc w:val="both"/>
        <w:rPr>
          <w:sz w:val="32"/>
        </w:rPr>
      </w:pPr>
      <w:r>
        <w:rPr>
          <w:sz w:val="32"/>
        </w:rPr>
        <w:t>6.1.8. Популяризации лучших корпоративных практик поддержки беременных женщин, работников, имеющих детей, корпоративных программ, а также практик корпоративной социальной ответственности в отношении семей с детьми.</w:t>
      </w:r>
    </w:p>
    <w:p>
      <w:pPr>
        <w:pStyle w:val="Normal"/>
        <w:ind w:left="0" w:right="0" w:firstLine="709"/>
        <w:jc w:val="both"/>
        <w:rPr>
          <w:sz w:val="32"/>
        </w:rPr>
      </w:pPr>
      <w:r>
        <w:rPr>
          <w:sz w:val="32"/>
        </w:rPr>
        <w:t>6.1.9. Формированию, сохранению и модернизации инфраструктуры в сфере образования, физической культуры, здравоохранения, культуры и досуга, социального обслуживания, отдыха детей и их оздоровления.</w:t>
      </w:r>
    </w:p>
    <w:p>
      <w:pPr>
        <w:pStyle w:val="Normal"/>
        <w:ind w:left="0" w:right="0" w:firstLine="709"/>
        <w:jc w:val="both"/>
        <w:rPr>
          <w:sz w:val="32"/>
        </w:rPr>
      </w:pPr>
      <w:r>
        <w:rPr>
          <w:sz w:val="32"/>
        </w:rPr>
        <w:t>6.1.10. Обеспечению поддержки семей с детьми с инвалидностью.</w:t>
      </w:r>
    </w:p>
    <w:p>
      <w:pPr>
        <w:pStyle w:val="Normal"/>
        <w:ind w:left="0" w:right="0" w:firstLine="709"/>
        <w:jc w:val="both"/>
        <w:rPr>
          <w:sz w:val="32"/>
        </w:rPr>
      </w:pPr>
      <w:r>
        <w:rPr>
          <w:sz w:val="32"/>
        </w:rPr>
        <w:t>6.1.11. Привлечению высококвалифицированных иностранных специалистов на постоянное место жительства в Ростовскую область с последующим созданием ими семей и рождением детей.</w:t>
      </w:r>
    </w:p>
    <w:p>
      <w:pPr>
        <w:pStyle w:val="Normal"/>
        <w:ind w:left="0" w:right="0" w:firstLine="709"/>
        <w:jc w:val="both"/>
        <w:rPr>
          <w:sz w:val="32"/>
        </w:rPr>
      </w:pPr>
      <w:r>
        <w:rPr>
          <w:sz w:val="32"/>
        </w:rPr>
      </w:r>
    </w:p>
    <w:p>
      <w:pPr>
        <w:pStyle w:val="Normal"/>
        <w:ind w:left="0" w:right="0" w:firstLine="709"/>
        <w:jc w:val="both"/>
        <w:rPr>
          <w:b/>
          <w:b/>
          <w:sz w:val="32"/>
        </w:rPr>
      </w:pPr>
      <w:r>
        <w:rPr>
          <w:b/>
          <w:sz w:val="32"/>
        </w:rPr>
        <w:t>6.2. Правительство:</w:t>
      </w:r>
    </w:p>
    <w:p>
      <w:pPr>
        <w:pStyle w:val="Normal"/>
        <w:ind w:left="0" w:right="0" w:firstLine="709"/>
        <w:jc w:val="both"/>
        <w:rPr>
          <w:sz w:val="32"/>
        </w:rPr>
      </w:pPr>
      <w:r>
        <w:rPr>
          <w:sz w:val="32"/>
        </w:rPr>
        <w:t>6.2.1. Реализует программы психологического сопровождения семей, направленные на сохранение долгосрочных семейных союзов, профилактику разводов.</w:t>
      </w:r>
    </w:p>
    <w:p>
      <w:pPr>
        <w:pStyle w:val="Normal"/>
        <w:ind w:left="0" w:right="0" w:firstLine="709"/>
        <w:jc w:val="both"/>
        <w:rPr>
          <w:sz w:val="32"/>
        </w:rPr>
      </w:pPr>
      <w:r>
        <w:rPr>
          <w:sz w:val="32"/>
        </w:rPr>
        <w:t>6.2.2. Организует мероприятия по подготовке детей и молодежи к созданию семьи и семейным отношениям.</w:t>
      </w:r>
    </w:p>
    <w:p>
      <w:pPr>
        <w:pStyle w:val="Normal"/>
        <w:ind w:left="0" w:right="0" w:firstLine="709"/>
        <w:jc w:val="both"/>
        <w:rPr>
          <w:sz w:val="32"/>
        </w:rPr>
      </w:pPr>
      <w:r>
        <w:rPr>
          <w:sz w:val="32"/>
        </w:rPr>
        <w:t>6.2.3. Принимает меры по поддержке социальных проектов по укреплению института семьи, защите, сохранению и продвижению в обществе традиционных российских духовно-нравственных и семейных ценностей, семейного образа жизни.</w:t>
      </w:r>
    </w:p>
    <w:p>
      <w:pPr>
        <w:pStyle w:val="Normal"/>
        <w:ind w:left="0" w:right="0" w:firstLine="709"/>
        <w:jc w:val="both"/>
        <w:rPr>
          <w:sz w:val="32"/>
        </w:rPr>
      </w:pPr>
      <w:r>
        <w:rPr>
          <w:sz w:val="32"/>
        </w:rPr>
        <w:t>6.2.4. Осуществляет предоставление мер материального и нематериального поощрения для многодетных семей и супружеских пар, проживших в браке 25 лет и более.</w:t>
      </w:r>
    </w:p>
    <w:p>
      <w:pPr>
        <w:pStyle w:val="Normal"/>
        <w:ind w:left="0" w:right="0" w:firstLine="709"/>
        <w:jc w:val="both"/>
        <w:rPr>
          <w:sz w:val="32"/>
        </w:rPr>
      </w:pPr>
      <w:r>
        <w:rPr>
          <w:sz w:val="32"/>
        </w:rPr>
        <w:t>6.2.5. Принимает меры по:</w:t>
      </w:r>
    </w:p>
    <w:p>
      <w:pPr>
        <w:pStyle w:val="Normal"/>
        <w:ind w:left="0" w:right="0" w:firstLine="709"/>
        <w:jc w:val="both"/>
        <w:rPr>
          <w:sz w:val="32"/>
        </w:rPr>
      </w:pPr>
      <w:r>
        <w:rPr>
          <w:sz w:val="32"/>
        </w:rPr>
        <w:t>государственной поддержке семей в связи с рождением и воспитанием ребенка, в том числе в период ухода за ребенком;</w:t>
      </w:r>
    </w:p>
    <w:p>
      <w:pPr>
        <w:pStyle w:val="Normal"/>
        <w:ind w:left="0" w:right="0" w:firstLine="709"/>
        <w:jc w:val="both"/>
        <w:rPr>
          <w:sz w:val="32"/>
        </w:rPr>
      </w:pPr>
      <w:r>
        <w:rPr>
          <w:sz w:val="32"/>
        </w:rPr>
        <w:t>совершенствованию программ поддержки семей с детьми, направленные на повышение качества их жизни;</w:t>
      </w:r>
    </w:p>
    <w:p>
      <w:pPr>
        <w:pStyle w:val="Normal"/>
        <w:ind w:left="0" w:right="0" w:firstLine="709"/>
        <w:jc w:val="both"/>
        <w:rPr>
          <w:sz w:val="32"/>
        </w:rPr>
      </w:pPr>
      <w:r>
        <w:rPr>
          <w:sz w:val="32"/>
        </w:rPr>
        <w:t>расширению практики функционирования пунктов проката предметов первой необходимости при рождении ребенка для молодых и иных нуждающихся в поддержке семей;</w:t>
      </w:r>
    </w:p>
    <w:p>
      <w:pPr>
        <w:pStyle w:val="Normal"/>
        <w:ind w:left="0" w:right="0" w:firstLine="709"/>
        <w:jc w:val="both"/>
        <w:rPr>
          <w:sz w:val="32"/>
        </w:rPr>
      </w:pPr>
      <w:r>
        <w:rPr>
          <w:sz w:val="32"/>
        </w:rPr>
        <w:t>развитию системы услуг в сфере дошкольного и дополнительного образования;</w:t>
      </w:r>
    </w:p>
    <w:p>
      <w:pPr>
        <w:pStyle w:val="Normal"/>
        <w:ind w:left="0" w:right="0" w:firstLine="709"/>
        <w:jc w:val="both"/>
        <w:rPr>
          <w:sz w:val="32"/>
        </w:rPr>
      </w:pPr>
      <w:r>
        <w:rPr>
          <w:sz w:val="32"/>
        </w:rPr>
        <w:t>развитию семейно-ориентированных услуг и сервисов.</w:t>
      </w:r>
    </w:p>
    <w:p>
      <w:pPr>
        <w:pStyle w:val="Normal"/>
        <w:ind w:left="0" w:right="0" w:firstLine="709"/>
        <w:jc w:val="both"/>
        <w:rPr>
          <w:sz w:val="32"/>
        </w:rPr>
      </w:pPr>
      <w:r>
        <w:rPr>
          <w:sz w:val="32"/>
        </w:rPr>
        <w:t>6.2.7. Содействует расширению доступа негосударственных организаций к предоставлению услуг в социальной сфере.</w:t>
      </w:r>
    </w:p>
    <w:p>
      <w:pPr>
        <w:pStyle w:val="Normal"/>
        <w:ind w:left="0" w:right="0" w:firstLine="709"/>
        <w:jc w:val="both"/>
        <w:rPr>
          <w:sz w:val="32"/>
        </w:rPr>
      </w:pPr>
      <w:r>
        <w:rPr>
          <w:sz w:val="32"/>
        </w:rPr>
        <w:t>6.2.8. Проводит мероприятия по:</w:t>
      </w:r>
    </w:p>
    <w:p>
      <w:pPr>
        <w:pStyle w:val="Normal"/>
        <w:ind w:left="0" w:right="0" w:firstLine="709"/>
        <w:jc w:val="both"/>
        <w:rPr>
          <w:sz w:val="32"/>
        </w:rPr>
      </w:pPr>
      <w:r>
        <w:rPr>
          <w:sz w:val="32"/>
        </w:rPr>
        <w:t>реконструкции и оснащению организаций социальной сферы;</w:t>
      </w:r>
    </w:p>
    <w:p>
      <w:pPr>
        <w:pStyle w:val="Normal"/>
        <w:ind w:left="0" w:right="0" w:firstLine="709"/>
        <w:jc w:val="both"/>
        <w:rPr>
          <w:sz w:val="32"/>
        </w:rPr>
      </w:pPr>
      <w:r>
        <w:rPr>
          <w:sz w:val="32"/>
        </w:rPr>
        <w:t>развитию общественных пространств с учетом потребностей семей с детьми разного возраста для проведения совместного активного досуга.</w:t>
      </w:r>
    </w:p>
    <w:p>
      <w:pPr>
        <w:pStyle w:val="Normal"/>
        <w:widowControl w:val="false"/>
        <w:ind w:left="0" w:right="0" w:firstLine="709"/>
        <w:jc w:val="both"/>
        <w:rPr>
          <w:sz w:val="32"/>
        </w:rPr>
      </w:pPr>
      <w:r>
        <w:rPr>
          <w:sz w:val="32"/>
        </w:rPr>
        <w:t>6.2.9. Осуществляет государственную поддержку в решении жилищных проблем молодым семьям, признанным в установленном порядке нуждающимися в улучшении жилищных условий, а также бесплатное приобретение в собственность земельного участка многодетным семьям.</w:t>
      </w:r>
    </w:p>
    <w:p>
      <w:pPr>
        <w:pStyle w:val="Normal"/>
        <w:widowControl w:val="false"/>
        <w:ind w:left="0" w:right="0" w:firstLine="709"/>
        <w:jc w:val="both"/>
        <w:rPr>
          <w:sz w:val="32"/>
        </w:rPr>
      </w:pPr>
      <w:r>
        <w:rPr>
          <w:sz w:val="32"/>
        </w:rPr>
        <w:t>6.2.10. Совершенствует систему отдыха и оздоровления детей в Ростовской области, развитие профильной инфраструктуры, повышение качества условий отдыха и оздоровления.</w:t>
      </w:r>
    </w:p>
    <w:p>
      <w:pPr>
        <w:pStyle w:val="Normal"/>
        <w:ind w:left="0" w:right="0" w:firstLine="709"/>
        <w:jc w:val="both"/>
        <w:rPr>
          <w:sz w:val="32"/>
        </w:rPr>
      </w:pPr>
      <w:r>
        <w:rPr>
          <w:sz w:val="32"/>
        </w:rPr>
        <w:t>6.2.11. Осуществляет поддержку семей с детьми с инвалидностью в рамках проведения мероприятий комплексной реабилитации и абилитации и их сопровождения.</w:t>
      </w:r>
    </w:p>
    <w:p>
      <w:pPr>
        <w:pStyle w:val="Normal"/>
        <w:ind w:left="0" w:right="0" w:firstLine="709"/>
        <w:jc w:val="both"/>
        <w:rPr>
          <w:sz w:val="32"/>
        </w:rPr>
      </w:pPr>
      <w:r>
        <w:rPr>
          <w:sz w:val="32"/>
        </w:rPr>
        <w:t>6.2.12. Проводит мероприятия по расширению миграции, направленной на привлечение в Российскую Федерацию соотечественников и иностранных граждан, разделяющих традиционные российские духовно-нравственные ценности и пострадавших от политики недружественных стран.</w:t>
      </w:r>
    </w:p>
    <w:p>
      <w:pPr>
        <w:pStyle w:val="Normal"/>
        <w:ind w:left="0" w:right="0" w:firstLine="709"/>
        <w:jc w:val="both"/>
        <w:rPr>
          <w:sz w:val="32"/>
        </w:rPr>
      </w:pPr>
      <w:r>
        <w:rPr>
          <w:sz w:val="32"/>
        </w:rPr>
        <w:t>6.2.13. Совершенствует государственные программы, региональные нормативные акты с учетом целей по стабилизации и увеличению численности населения, росту рождаемости, увеличению количества благополучных многодетных семей.</w:t>
      </w:r>
    </w:p>
    <w:p>
      <w:pPr>
        <w:pStyle w:val="Normal"/>
        <w:ind w:left="0" w:right="0" w:firstLine="709"/>
        <w:jc w:val="both"/>
        <w:rPr>
          <w:sz w:val="32"/>
        </w:rPr>
      </w:pPr>
      <w:r>
        <w:rPr>
          <w:sz w:val="32"/>
        </w:rPr>
      </w:r>
    </w:p>
    <w:p>
      <w:pPr>
        <w:pStyle w:val="Normal"/>
        <w:ind w:left="0" w:right="0" w:firstLine="709"/>
        <w:jc w:val="both"/>
        <w:rPr>
          <w:b/>
          <w:b/>
          <w:sz w:val="32"/>
        </w:rPr>
      </w:pPr>
      <w:r>
        <w:rPr>
          <w:b/>
          <w:sz w:val="32"/>
        </w:rPr>
        <w:t>6.3. Профсоюзы:</w:t>
      </w:r>
    </w:p>
    <w:p>
      <w:pPr>
        <w:pStyle w:val="Normal"/>
        <w:ind w:left="0" w:right="0" w:firstLine="709"/>
        <w:jc w:val="both"/>
        <w:rPr>
          <w:sz w:val="32"/>
        </w:rPr>
      </w:pPr>
      <w:r>
        <w:rPr>
          <w:sz w:val="32"/>
        </w:rPr>
        <w:t>6.3.1. Содействуют включению в коллективные договоры и соглашения мероприятий по выделению рабочих мест с неполной занятостью, с гибкими формами работы, со свободным графиком, с надомным видом труда (дистанционной работой) для обеспечения совмещения женщинами обязанностей по воспитанию детей с трудовой занятостью.</w:t>
      </w:r>
    </w:p>
    <w:p>
      <w:pPr>
        <w:pStyle w:val="Normal"/>
        <w:ind w:left="0" w:right="0" w:firstLine="709"/>
        <w:jc w:val="both"/>
        <w:rPr>
          <w:sz w:val="32"/>
        </w:rPr>
      </w:pPr>
      <w:r>
        <w:rPr>
          <w:sz w:val="32"/>
        </w:rPr>
        <w:t>6.3.2. Содействуют организациям в проведении массовых мероприятий для семей с детьми, а также способствуют популяризации традиционных семейных ценностей.</w:t>
      </w:r>
    </w:p>
    <w:p>
      <w:pPr>
        <w:pStyle w:val="Normal"/>
        <w:ind w:left="0" w:right="0" w:firstLine="709"/>
        <w:jc w:val="both"/>
        <w:rPr>
          <w:sz w:val="32"/>
        </w:rPr>
      </w:pPr>
      <w:r>
        <w:rPr>
          <w:sz w:val="32"/>
        </w:rPr>
        <w:t>6.3.3. Принимают участие в реализации мероприятий, направленных на оздоровление работников, развитие физической культуры и спорта в трудовых коллективах, в том числе в проведении физкультурных и спортивных мероприятий.</w:t>
      </w:r>
    </w:p>
    <w:p>
      <w:pPr>
        <w:pStyle w:val="Normal"/>
        <w:ind w:left="0" w:right="0" w:firstLine="709"/>
        <w:jc w:val="both"/>
        <w:rPr>
          <w:sz w:val="32"/>
        </w:rPr>
      </w:pPr>
      <w:r>
        <w:rPr>
          <w:sz w:val="32"/>
        </w:rPr>
        <w:t>6.3.4. Инициируют включение в коллективные договоры и соглашения выделение средств для приобретения путевок на санаторно-курортное лечение и оздоровление работников и членов их семей, проведение культурно-массовой и физкультурной работы</w:t>
      </w:r>
    </w:p>
    <w:p>
      <w:pPr>
        <w:pStyle w:val="Normal"/>
        <w:ind w:left="0" w:right="0" w:firstLine="709"/>
        <w:jc w:val="both"/>
        <w:rPr>
          <w:sz w:val="32"/>
        </w:rPr>
      </w:pPr>
      <w:r>
        <w:rPr>
          <w:sz w:val="32"/>
        </w:rPr>
        <w:t>6.3.5. Содействуют через коллективные договоры установлению льгот и преимуществ для женщин, имеющих детей в возрасте до 18 лет, сверх установленных законами, иными нормативными правовыми актами, а также созданию условий по совмещению профессиональных и семейных обязанностей для семей с детьми, в том числе молодых семей при рождении первого ребенка.</w:t>
      </w:r>
    </w:p>
    <w:p>
      <w:pPr>
        <w:pStyle w:val="Normal"/>
        <w:ind w:left="0" w:right="0" w:firstLine="709"/>
        <w:jc w:val="both"/>
        <w:rPr>
          <w:sz w:val="32"/>
        </w:rPr>
      </w:pPr>
      <w:r>
        <w:rPr>
          <w:sz w:val="32"/>
        </w:rPr>
      </w:r>
    </w:p>
    <w:p>
      <w:pPr>
        <w:pStyle w:val="Normal"/>
        <w:ind w:left="0" w:right="0" w:firstLine="709"/>
        <w:jc w:val="both"/>
        <w:rPr>
          <w:b/>
          <w:b/>
          <w:sz w:val="32"/>
        </w:rPr>
      </w:pPr>
      <w:r>
        <w:rPr>
          <w:b/>
          <w:sz w:val="32"/>
        </w:rPr>
        <w:t>6.4. Работодатели:</w:t>
      </w:r>
    </w:p>
    <w:p>
      <w:pPr>
        <w:pStyle w:val="Normal"/>
        <w:ind w:left="0" w:right="0" w:firstLine="709"/>
        <w:jc w:val="both"/>
        <w:rPr>
          <w:sz w:val="32"/>
        </w:rPr>
      </w:pPr>
      <w:r>
        <w:rPr>
          <w:sz w:val="32"/>
        </w:rPr>
        <w:t>6.4.1. Расширяют сеть дошкольных образовательных организаций за счет создания ведомственных организаций данного типа исходя из финансовых возможностей организации.</w:t>
      </w:r>
    </w:p>
    <w:p>
      <w:pPr>
        <w:pStyle w:val="Normal"/>
        <w:ind w:left="0" w:right="0" w:firstLine="709"/>
        <w:jc w:val="both"/>
        <w:rPr>
          <w:sz w:val="32"/>
        </w:rPr>
      </w:pPr>
      <w:r>
        <w:rPr>
          <w:sz w:val="32"/>
        </w:rPr>
        <w:t>6.4.2.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w:t>
      </w:r>
    </w:p>
    <w:p>
      <w:pPr>
        <w:pStyle w:val="Normal"/>
        <w:ind w:left="0" w:right="0" w:firstLine="709"/>
        <w:jc w:val="both"/>
        <w:rPr>
          <w:sz w:val="32"/>
        </w:rPr>
      </w:pPr>
      <w:r>
        <w:rPr>
          <w:sz w:val="32"/>
        </w:rPr>
        <w:t xml:space="preserve">6.4.3. Предусматривают при заключении отраслевых соглашений, коллективных договоров и локальных нормативных актов включение дополнительных мер поддержки лицам с семейными обязанностями, исходя из финансовых возможностей организации: </w:t>
      </w:r>
    </w:p>
    <w:p>
      <w:pPr>
        <w:pStyle w:val="Normal"/>
        <w:ind w:left="0" w:right="0" w:firstLine="709"/>
        <w:jc w:val="both"/>
        <w:rPr>
          <w:sz w:val="32"/>
        </w:rPr>
      </w:pPr>
      <w:r>
        <w:rPr>
          <w:sz w:val="32"/>
        </w:rPr>
        <w:t>- предоставление дополнительных оплачиваемых дней отдыха в связи с рождением ребенка, в «День знаний» для родителей первоклассников, в «День последнего звонка» для родителей выпускников общеобразовательных организаций;</w:t>
      </w:r>
    </w:p>
    <w:p>
      <w:pPr>
        <w:pStyle w:val="Normal"/>
        <w:ind w:left="0" w:right="0" w:firstLine="709"/>
        <w:jc w:val="both"/>
        <w:rPr>
          <w:b/>
          <w:b/>
          <w:sz w:val="32"/>
        </w:rPr>
      </w:pPr>
      <w:r>
        <w:rPr>
          <w:sz w:val="32"/>
        </w:rPr>
        <w:t xml:space="preserve">- предоставление льгот молодым семьям, работникам-многодетным родителям, неполным семьям, семьям, воспитывающим детей-инвалидов (единовременные пособия при рождении детей, выплата ежегодной материальной помощи, гибкий график работы, доплата на питание и лечение детей, компенсации стоимости содержания детей работников в дошкольных образовательных учреждениях, компенсация расходов на обучение в коммерческих ВУЗах и ССУзах и др.) </w:t>
      </w:r>
    </w:p>
    <w:p>
      <w:pPr>
        <w:pStyle w:val="Normal"/>
        <w:ind w:left="0" w:right="0" w:firstLine="709"/>
        <w:jc w:val="both"/>
        <w:rPr>
          <w:sz w:val="32"/>
        </w:rPr>
      </w:pPr>
      <w:r>
        <w:rPr>
          <w:sz w:val="32"/>
        </w:rPr>
        <w:t>- развитие талантов и творческих способностей сотрудников, членов их семей (обучение в кружках и секциях, участие в конкурсах);</w:t>
      </w:r>
    </w:p>
    <w:p>
      <w:pPr>
        <w:pStyle w:val="Normal"/>
        <w:ind w:left="0" w:right="0" w:firstLine="709"/>
        <w:jc w:val="both"/>
        <w:rPr>
          <w:sz w:val="32"/>
        </w:rPr>
      </w:pPr>
      <w:r>
        <w:rPr>
          <w:sz w:val="32"/>
        </w:rPr>
        <w:t>- предоставление по желанию мужа ежегодного отпуска в период нахождения его жены в отпуске по беременности и родам независимо от времени его непрерывной работы у данного работодателя (в случаях, когда работник в течение рабочего года уже реализовал свое право на ежегодный оплачиваемый отпуск, ему может быть предложен отпуск без сохранения заработной платы).</w:t>
      </w:r>
    </w:p>
    <w:p>
      <w:pPr>
        <w:pStyle w:val="Normal"/>
        <w:ind w:left="0" w:right="0" w:firstLine="709"/>
        <w:jc w:val="both"/>
        <w:rPr>
          <w:sz w:val="32"/>
        </w:rPr>
      </w:pPr>
      <w:r>
        <w:rPr>
          <w:sz w:val="32"/>
        </w:rPr>
        <w:t>6.4.4. Исходя из финансовых возможностей, осуществляют работу по внедрению мероприятий корпоративной социальной политики согласно рекомендациям Российской трехсторонней комиссии по регулированию социально-трудовых отношений от 29.11.2024 (протокол № 9пр) по следующим направлениям:</w:t>
      </w:r>
    </w:p>
    <w:p>
      <w:pPr>
        <w:pStyle w:val="Normal"/>
        <w:ind w:left="0" w:right="0" w:firstLine="709"/>
        <w:jc w:val="both"/>
        <w:rPr>
          <w:sz w:val="32"/>
        </w:rPr>
      </w:pPr>
      <w:r>
        <w:rPr>
          <w:sz w:val="32"/>
        </w:rPr>
        <w:t>- содействие в совмещении профессиональных и семейных обязанностей;</w:t>
      </w:r>
    </w:p>
    <w:p>
      <w:pPr>
        <w:pStyle w:val="Normal"/>
        <w:ind w:left="0" w:right="0" w:firstLine="709"/>
        <w:jc w:val="both"/>
        <w:rPr>
          <w:sz w:val="32"/>
        </w:rPr>
      </w:pPr>
      <w:r>
        <w:rPr>
          <w:sz w:val="32"/>
        </w:rPr>
        <w:t>-</w:t>
      </w:r>
      <w:r>
        <w:rPr/>
        <w:t> </w:t>
      </w:r>
      <w:r>
        <w:rPr>
          <w:sz w:val="32"/>
        </w:rPr>
        <w:t>обеспечение социальной поддержки работников с семейными обязанностями, семьи, материнства, отцовства и детства;</w:t>
      </w:r>
    </w:p>
    <w:p>
      <w:pPr>
        <w:pStyle w:val="Normal"/>
        <w:ind w:left="0" w:right="0" w:firstLine="709"/>
        <w:jc w:val="both"/>
        <w:rPr>
          <w:sz w:val="32"/>
        </w:rPr>
      </w:pPr>
      <w:r>
        <w:rPr>
          <w:sz w:val="32"/>
        </w:rPr>
        <w:t>- забота о здоровье работников и их детей;</w:t>
      </w:r>
    </w:p>
    <w:p>
      <w:pPr>
        <w:pStyle w:val="Normal"/>
        <w:ind w:left="0" w:right="0" w:firstLine="709"/>
        <w:jc w:val="both"/>
        <w:rPr>
          <w:sz w:val="32"/>
        </w:rPr>
      </w:pPr>
      <w:r>
        <w:rPr>
          <w:sz w:val="32"/>
        </w:rPr>
        <w:t>- укрепление и популяризация семейных ценностей;</w:t>
      </w:r>
    </w:p>
    <w:p>
      <w:pPr>
        <w:pStyle w:val="Normal"/>
        <w:ind w:left="0" w:right="0" w:firstLine="709"/>
        <w:jc w:val="both"/>
        <w:rPr>
          <w:sz w:val="32"/>
        </w:rPr>
      </w:pPr>
      <w:r>
        <w:rPr>
          <w:sz w:val="32"/>
        </w:rPr>
        <w:t>- содействие в улучшении условий комфортной среды для работников и членов их семей.</w:t>
      </w:r>
    </w:p>
    <w:p>
      <w:pPr>
        <w:pStyle w:val="Normal"/>
        <w:ind w:left="0" w:right="0" w:firstLine="709"/>
        <w:jc w:val="both"/>
        <w:rPr>
          <w:sz w:val="32"/>
        </w:rPr>
      </w:pPr>
      <w:r>
        <w:rPr>
          <w:sz w:val="32"/>
        </w:rPr>
        <w:t>6.4.5. Принимают меры по сохранению и использованию по назначению социально-культурных объектов, находящихся на балансе организаций. Предварительно информируют выборный профсоюзный орган при принятии решений об изменении подчиненности, передаче в аренду объектов социально-культурного назначения.</w:t>
      </w:r>
    </w:p>
    <w:p>
      <w:pPr>
        <w:pStyle w:val="Normal"/>
        <w:ind w:left="0" w:right="0" w:firstLine="709"/>
        <w:jc w:val="both"/>
        <w:rPr>
          <w:b/>
          <w:b/>
          <w:sz w:val="32"/>
        </w:rPr>
      </w:pPr>
      <w:r>
        <w:rPr>
          <w:sz w:val="32"/>
        </w:rPr>
        <w:t>6.4.6. Содействуют улучшению жилищных условий работников организаций, в том числе путем предоставления, при наличии финансовой возможности, льготных займов на уплату первоначального взноса или оплаты части стоимости приобретаемого жилого помещения на условиях, установленных коллективным договором, а при их отсутствии – локальными нормативными актами.</w:t>
      </w:r>
    </w:p>
    <w:p>
      <w:pPr>
        <w:pStyle w:val="Normal"/>
        <w:ind w:left="0" w:right="0" w:firstLine="709"/>
        <w:jc w:val="both"/>
        <w:rPr>
          <w:sz w:val="32"/>
        </w:rPr>
      </w:pPr>
      <w:r>
        <w:rPr>
          <w:sz w:val="32"/>
        </w:rPr>
        <w:t>6.4.7. Рассматривают возможность включения в коллективные договоры организаций внебюджетного сектора экономики обязательства по выделению средств для организации отдыха и оздоровления детей работников в загородных оздоровительных учреждениях стационарного типа.</w:t>
      </w:r>
    </w:p>
    <w:p>
      <w:pPr>
        <w:pStyle w:val="Normal"/>
        <w:ind w:left="0" w:right="0" w:firstLine="709"/>
        <w:jc w:val="both"/>
        <w:rPr>
          <w:b/>
          <w:b/>
          <w:sz w:val="32"/>
        </w:rPr>
      </w:pPr>
      <w:r>
        <w:rPr>
          <w:sz w:val="32"/>
        </w:rPr>
        <w:t>6.4.8. Способствуют решению вопросов негосударственного пенсионного обеспечения, добровольного пенсионного страхования, добровольного медицинского страхования при наличии финансовых средств.</w:t>
      </w:r>
    </w:p>
    <w:p>
      <w:pPr>
        <w:pStyle w:val="Normal"/>
        <w:ind w:left="0" w:right="0" w:firstLine="709"/>
        <w:jc w:val="both"/>
        <w:rPr>
          <w:sz w:val="32"/>
        </w:rPr>
      </w:pPr>
      <w:r>
        <w:rPr>
          <w:sz w:val="32"/>
        </w:rPr>
        <w:t>6.4.9. Предусматривают выплату единовременного пособия (вознаграждения) при уходе на пенсию (по возрасту или за выслугу лет) в зависимости от стажа работы в организации и трудового вклада работника, исходя из финансовых возможностей организации и в соответствии с коллективным договором или локальным нормативным актом.</w:t>
      </w:r>
    </w:p>
    <w:p>
      <w:pPr>
        <w:pStyle w:val="Normal"/>
        <w:ind w:left="0" w:right="0" w:firstLine="709"/>
        <w:jc w:val="both"/>
        <w:rPr>
          <w:sz w:val="32"/>
        </w:rPr>
      </w:pPr>
      <w:r>
        <w:rPr>
          <w:sz w:val="32"/>
        </w:rPr>
        <w:t>6.4.10. Предусматривают при заключении коллективных договоров, соглашений, локальных нормативных актов гарантии работникам, увольняемым по сокращению численности или штата, сохранение очереди на получение и приобретение жилья, пользование ведомственными дошкольными образовательными учреждениями на срок не менее двух лет.</w:t>
      </w:r>
    </w:p>
    <w:p>
      <w:pPr>
        <w:pStyle w:val="Normal"/>
        <w:ind w:left="0" w:right="0" w:firstLine="709"/>
        <w:jc w:val="both"/>
        <w:rPr>
          <w:sz w:val="32"/>
        </w:rPr>
      </w:pPr>
      <w:r>
        <w:rPr>
          <w:sz w:val="32"/>
        </w:rPr>
        <w:t>6.4.11. Обеспечивают предоставление одному из родителей (опекуну, попечителю) для ухода за детьми-инвалидами до 24 дополнительных оплачиваемых выходных дней подряд в пределах общего количества неиспользованных дополнительных оплачиваемых выходных дней, право на получение которых он имеет в календарном году.</w:t>
      </w:r>
    </w:p>
    <w:p>
      <w:pPr>
        <w:pStyle w:val="Normal"/>
        <w:jc w:val="center"/>
        <w:rPr>
          <w:b/>
          <w:b/>
          <w:sz w:val="32"/>
        </w:rPr>
      </w:pPr>
      <w:r>
        <w:rPr>
          <w:b/>
          <w:sz w:val="32"/>
        </w:rPr>
      </w:r>
    </w:p>
    <w:p>
      <w:pPr>
        <w:pStyle w:val="Normal"/>
        <w:jc w:val="center"/>
        <w:rPr>
          <w:b/>
          <w:b/>
          <w:sz w:val="32"/>
        </w:rPr>
      </w:pPr>
      <w:r>
        <w:rPr>
          <w:b/>
          <w:sz w:val="32"/>
        </w:rPr>
        <w:t xml:space="preserve">Раздел 7. Молодежная политика и социальная активность </w:t>
      </w:r>
    </w:p>
    <w:p>
      <w:pPr>
        <w:pStyle w:val="Normal"/>
        <w:ind w:left="0" w:right="0" w:firstLine="709"/>
        <w:rPr>
          <w:sz w:val="32"/>
        </w:rPr>
      </w:pPr>
      <w:r>
        <w:rPr>
          <w:sz w:val="32"/>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реализацию мероприятий молодежной политики на территории Ростовской области, направленных на создание правовых, социально-экономических, организационных и иных условий для поддержки и самореализации молодежи. </w:t>
      </w:r>
    </w:p>
    <w:p>
      <w:pPr>
        <w:pStyle w:val="Normal"/>
        <w:ind w:left="0" w:right="0" w:firstLine="709"/>
        <w:jc w:val="both"/>
        <w:rPr>
          <w:sz w:val="32"/>
        </w:rPr>
      </w:pPr>
      <w:r>
        <w:rPr>
          <w:sz w:val="32"/>
        </w:rPr>
        <w:t>Система целеполагания формируется в рамках реализации мероприятий национальных проектов (программ), предусмотренных Указом Президента Российской Федерации от 07.05.2024 № 309, Стратегией социально-экономического развития Ростовской области на период до 2030 года в части обеспечения развития молодежи, как основной движущей силы по воспроизводству социально-экономической системы, государственной программы Ростовской области «Молодежная политика и социальная активность», утвержденной постановлением Правительства Ростовской области от 19.10.2020 № 100,  региональных проектов «Россия – страна возможностей (Ростовская область)», «Мы вместе (Воспитание гармонично развитой личности) (Ростовская область)», а также региональной межведомственной программы «Поддержка молодых специалистов и работающей молодежи в Ростовской области на 2022 – 2030 годы», утвержденной постановлением Правительства Ростовской области от 08.11.2021 № 919.</w:t>
      </w:r>
    </w:p>
    <w:p>
      <w:pPr>
        <w:pStyle w:val="Normal"/>
        <w:ind w:left="0" w:right="0" w:firstLine="709"/>
        <w:jc w:val="both"/>
        <w:rPr>
          <w:sz w:val="22"/>
        </w:rPr>
      </w:pPr>
      <w:r>
        <w:rPr>
          <w:sz w:val="22"/>
        </w:rPr>
      </w:r>
    </w:p>
    <w:p>
      <w:pPr>
        <w:pStyle w:val="Normal"/>
        <w:ind w:left="0" w:right="0" w:firstLine="709"/>
        <w:jc w:val="both"/>
        <w:rPr>
          <w:sz w:val="32"/>
        </w:rPr>
      </w:pPr>
      <w:r>
        <w:rPr>
          <w:sz w:val="32"/>
        </w:rPr>
        <w:t>Цели, направленные на реализацию молодежной политики и поддержку молодежи:</w:t>
      </w:r>
    </w:p>
    <w:p>
      <w:pPr>
        <w:pStyle w:val="Normal"/>
        <w:spacing w:before="0" w:after="200"/>
        <w:ind w:left="0" w:right="0" w:firstLine="709"/>
        <w:contextualSpacing/>
        <w:jc w:val="both"/>
        <w:rPr>
          <w:sz w:val="32"/>
        </w:rPr>
      </w:pPr>
      <w:r>
        <w:rPr>
          <w:sz w:val="32"/>
        </w:rPr>
        <w:t>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pPr>
        <w:pStyle w:val="Normal"/>
        <w:spacing w:before="0" w:after="200"/>
        <w:ind w:left="0" w:right="0" w:firstLine="709"/>
        <w:contextualSpacing/>
        <w:jc w:val="both"/>
        <w:rPr>
          <w:sz w:val="32"/>
        </w:rPr>
      </w:pPr>
      <w:r>
        <w:rPr>
          <w:sz w:val="32"/>
        </w:rPr>
        <w:t>создание условий для участия молодежи в политической, социально-экономической, научной, спортивной и культурной жизни общества;</w:t>
      </w:r>
    </w:p>
    <w:p>
      <w:pPr>
        <w:pStyle w:val="Normal"/>
        <w:spacing w:before="0" w:after="200"/>
        <w:ind w:left="0" w:right="0" w:firstLine="709"/>
        <w:contextualSpacing/>
        <w:jc w:val="both"/>
        <w:rPr>
          <w:sz w:val="32"/>
        </w:rPr>
      </w:pPr>
      <w:r>
        <w:rPr>
          <w:sz w:val="32"/>
        </w:rPr>
        <w:t>повышение вовлеченности молодежи в инновационную, научную и творческую деятельность;</w:t>
      </w:r>
    </w:p>
    <w:p>
      <w:pPr>
        <w:pStyle w:val="Normal"/>
        <w:spacing w:before="0" w:after="200"/>
        <w:ind w:left="0" w:right="0" w:firstLine="709"/>
        <w:contextualSpacing/>
        <w:jc w:val="both"/>
        <w:rPr>
          <w:sz w:val="32"/>
        </w:rPr>
      </w:pPr>
      <w:r>
        <w:rPr>
          <w:sz w:val="32"/>
        </w:rPr>
        <w:t>повышение уровня межнационального (межэтнического) и межконфессионального согласия в молодежной среде;</w:t>
      </w:r>
    </w:p>
    <w:p>
      <w:pPr>
        <w:pStyle w:val="Normal"/>
        <w:spacing w:beforeAutospacing="1" w:afterAutospacing="1"/>
        <w:ind w:left="0" w:right="0" w:firstLine="709"/>
        <w:contextualSpacing/>
        <w:jc w:val="both"/>
        <w:rPr>
          <w:sz w:val="32"/>
        </w:rPr>
      </w:pPr>
      <w:r>
        <w:rPr>
          <w:sz w:val="32"/>
        </w:rPr>
        <w:t>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pPr>
        <w:pStyle w:val="Normal"/>
        <w:spacing w:lineRule="auto" w:line="252" w:before="0" w:after="160"/>
        <w:rPr>
          <w:sz w:val="4"/>
        </w:rPr>
      </w:pPr>
      <w:r>
        <w:rPr>
          <w:sz w:val="4"/>
        </w:rPr>
      </w:r>
    </w:p>
    <w:p>
      <w:pPr>
        <w:pStyle w:val="Normal"/>
        <w:ind w:left="0" w:right="0" w:firstLine="709"/>
        <w:jc w:val="both"/>
        <w:rPr>
          <w:color w:val="000000" w:themeColor="text1"/>
          <w:sz w:val="32"/>
        </w:rPr>
      </w:pPr>
      <w:r>
        <w:rPr>
          <w:b/>
          <w:color w:val="000000" w:themeColor="text1"/>
          <w:sz w:val="32"/>
        </w:rPr>
        <w:t>7.1. </w:t>
      </w:r>
      <w:r>
        <w:rPr>
          <w:color w:val="000000" w:themeColor="text1"/>
          <w:sz w:val="32"/>
        </w:rPr>
        <w:t xml:space="preserve">Для достижения целей </w:t>
      </w:r>
      <w:r>
        <w:rPr>
          <w:b/>
          <w:color w:val="000000" w:themeColor="text1"/>
          <w:sz w:val="32"/>
        </w:rPr>
        <w:t>Стороны совместно</w:t>
      </w:r>
      <w:r>
        <w:rPr>
          <w:color w:val="000000" w:themeColor="text1"/>
          <w:sz w:val="32"/>
        </w:rPr>
        <w:t>:</w:t>
      </w:r>
    </w:p>
    <w:p>
      <w:pPr>
        <w:pStyle w:val="Normal"/>
        <w:ind w:left="0" w:right="0" w:firstLine="709"/>
        <w:jc w:val="both"/>
        <w:rPr>
          <w:sz w:val="32"/>
        </w:rPr>
      </w:pPr>
      <w:r>
        <w:rPr>
          <w:sz w:val="32"/>
        </w:rPr>
        <w:t>7.1.1. Оказывают взаимную поддержку в организации культурно-массовых, трудовых, спортивных мероприятий, в организации досуга и отдыха молодежи, разработке и реализации молодежных программ и проектов, участии в международных, всероссийских, межрегиональных, областных мероприятиях, олимпиадах, конкурсах, форумах, слетах.</w:t>
      </w:r>
    </w:p>
    <w:p>
      <w:pPr>
        <w:pStyle w:val="Normal"/>
        <w:ind w:left="0" w:right="0" w:firstLine="709"/>
        <w:jc w:val="both"/>
        <w:rPr>
          <w:i/>
          <w:i/>
          <w:sz w:val="32"/>
        </w:rPr>
      </w:pPr>
      <w:r>
        <w:rPr>
          <w:sz w:val="32"/>
        </w:rPr>
        <w:t>7.1.2. Оказывают содействие развитию и распространению добровольческой (волонтерской) деятельности для укрепления роли добровольчества (волонтерства) на территории региона.</w:t>
      </w:r>
    </w:p>
    <w:p>
      <w:pPr>
        <w:pStyle w:val="Normal"/>
        <w:ind w:left="0" w:right="0" w:firstLine="709"/>
        <w:jc w:val="both"/>
        <w:rPr>
          <w:i/>
          <w:i/>
          <w:sz w:val="32"/>
        </w:rPr>
      </w:pPr>
      <w:r>
        <w:rPr>
          <w:sz w:val="32"/>
        </w:rPr>
        <w:t>7.1.3. Устанавливают партнерские связи с молодежными организациями и фондами для совместной социально значимой деятельности по развитию молодых специалистов в Ростовской области.</w:t>
      </w:r>
    </w:p>
    <w:p>
      <w:pPr>
        <w:pStyle w:val="Normal"/>
        <w:ind w:left="0" w:right="0" w:firstLine="709"/>
        <w:jc w:val="both"/>
        <w:rPr>
          <w:sz w:val="32"/>
        </w:rPr>
      </w:pPr>
      <w:r>
        <w:rPr>
          <w:sz w:val="32"/>
        </w:rPr>
        <w:t>7.1.4. Организовывают и реализуют совместные мероприятия комитета по молодежной политике Ростовской области и Федерации Профсоюзов Ростовской области, в соответствии с утвержденным планом.</w:t>
      </w:r>
    </w:p>
    <w:p>
      <w:pPr>
        <w:pStyle w:val="Normal"/>
        <w:ind w:left="0" w:right="0" w:firstLine="709"/>
        <w:jc w:val="both"/>
        <w:rPr>
          <w:sz w:val="32"/>
        </w:rPr>
      </w:pPr>
      <w:r>
        <w:rPr>
          <w:sz w:val="32"/>
        </w:rPr>
        <w:t xml:space="preserve">7.1.5. Разрабатывают меры, направленные на развитие профориентации молодежи, с целью формирования осознанного выбора профессии и повышения информированности о ситуации на рынке труда региона, используя средства массовой информации и средства наглядной агитации, экскурсии на предприятия, уроки профориентации в общеобразовательных учреждениях, в том числе при проведении мероприятий Праздника Весны и Труда, Всероссийской ярмарки трудоустройства «Работа России. Время возможностей», Дня молодежи, профориентационной декады, областного Дня профориентации молодежи Ростовской области  «Сделай свой выбор!» и других. </w:t>
      </w:r>
    </w:p>
    <w:p>
      <w:pPr>
        <w:pStyle w:val="Normal"/>
        <w:ind w:left="0" w:right="0" w:firstLine="709"/>
        <w:jc w:val="both"/>
        <w:rPr>
          <w:sz w:val="32"/>
        </w:rPr>
      </w:pPr>
      <w:r>
        <w:rPr>
          <w:sz w:val="32"/>
        </w:rPr>
        <w:t xml:space="preserve">7.1.6. Обеспечивают организацию оздоровления и занятости подростков в каникулярное время, поддерживают движение студенческих отрядов и трудовых бригад молодежи. </w:t>
      </w:r>
    </w:p>
    <w:p>
      <w:pPr>
        <w:pStyle w:val="Normal"/>
        <w:ind w:left="0" w:right="0" w:firstLine="709"/>
        <w:jc w:val="both"/>
        <w:rPr>
          <w:sz w:val="32"/>
        </w:rPr>
      </w:pPr>
      <w:r>
        <w:rPr>
          <w:sz w:val="32"/>
        </w:rPr>
        <w:t>7.1.7. Используют и распространяют положительный опыт работы с молодежью в Ростовской области.</w:t>
      </w:r>
    </w:p>
    <w:p>
      <w:pPr>
        <w:pStyle w:val="Normal"/>
        <w:ind w:left="0" w:right="0" w:firstLine="709"/>
        <w:jc w:val="both"/>
        <w:rPr>
          <w:sz w:val="32"/>
        </w:rPr>
      </w:pPr>
      <w:r>
        <w:rPr>
          <w:sz w:val="32"/>
        </w:rPr>
        <w:t xml:space="preserve">7.1.8. Содействуют обеспечению занятости молодежи, в том числе предоставлению первого рабочего места, а также обеспечению занятости в свободное от учебы время. </w:t>
      </w:r>
    </w:p>
    <w:p>
      <w:pPr>
        <w:pStyle w:val="Normal"/>
        <w:ind w:left="0" w:right="0" w:firstLine="709"/>
        <w:jc w:val="both"/>
        <w:rPr>
          <w:sz w:val="32"/>
        </w:rPr>
      </w:pPr>
      <w:r>
        <w:rPr>
          <w:sz w:val="32"/>
        </w:rPr>
        <w:t xml:space="preserve">7.1.9. Оказывают содействие в вопросах защиты социально-экономических и трудовых интересов молодежи, в том числе расширения прав молодежи на обучение, достойную заработную плату, участие в  управлении производством, на отдых через коллективные договоры. </w:t>
      </w:r>
    </w:p>
    <w:p>
      <w:pPr>
        <w:pStyle w:val="Normal"/>
        <w:ind w:left="0" w:right="0" w:firstLine="709"/>
        <w:jc w:val="both"/>
        <w:rPr>
          <w:sz w:val="32"/>
        </w:rPr>
      </w:pPr>
      <w:r>
        <w:rPr>
          <w:sz w:val="32"/>
        </w:rPr>
        <w:t>7.1.10. Содействуют развитию предпринимательства среди молодежи, создают условия, стимулирующие молодежь к ведению предпринимательской деятельности, профессиональному росту и социальной активности.</w:t>
      </w:r>
    </w:p>
    <w:p>
      <w:pPr>
        <w:pStyle w:val="Normal"/>
        <w:ind w:left="0" w:right="0" w:firstLine="709"/>
        <w:jc w:val="both"/>
        <w:rPr>
          <w:sz w:val="32"/>
        </w:rPr>
      </w:pPr>
      <w:r>
        <w:rPr>
          <w:sz w:val="32"/>
        </w:rPr>
        <w:t>7.1.11. Создают условия для выявления наиболее перспективных, талантливых, креативных молодых людей, развития творческого потенциала молодежи, поощрения ее инновационных проектов.</w:t>
      </w:r>
    </w:p>
    <w:p>
      <w:pPr>
        <w:pStyle w:val="Normal"/>
        <w:ind w:left="0" w:right="0" w:firstLine="709"/>
        <w:jc w:val="both"/>
        <w:rPr>
          <w:sz w:val="32"/>
        </w:rPr>
      </w:pPr>
      <w:r>
        <w:rPr>
          <w:sz w:val="32"/>
        </w:rPr>
        <w:t xml:space="preserve">7.1.12. Создают условия для формирования патриотизма и гражданственности в молодежной среде, воспитания гармонически развитой и социально ответственной личности, а также профилактики распространения идеологии экстремизма и терроризма и асоциального поведения. </w:t>
      </w:r>
    </w:p>
    <w:p>
      <w:pPr>
        <w:pStyle w:val="Normal"/>
        <w:ind w:left="0" w:right="0" w:firstLine="709"/>
        <w:jc w:val="both"/>
        <w:rPr>
          <w:sz w:val="32"/>
        </w:rPr>
      </w:pPr>
      <w:r>
        <w:rPr>
          <w:sz w:val="32"/>
        </w:rPr>
        <w:t>7.1.13. Осуществляют социально-экономическую поддержку молодых семей, в том числе по вопросам приобретения жилья.</w:t>
      </w:r>
    </w:p>
    <w:p>
      <w:pPr>
        <w:pStyle w:val="Normal"/>
        <w:ind w:left="0" w:right="0" w:firstLine="709"/>
        <w:jc w:val="both"/>
        <w:rPr>
          <w:sz w:val="32"/>
        </w:rPr>
      </w:pPr>
      <w:r>
        <w:rPr>
          <w:sz w:val="32"/>
        </w:rPr>
        <w:t>7.1.14. Поддержке молодых семей в решении жилищных проблем.</w:t>
      </w:r>
    </w:p>
    <w:p>
      <w:pPr>
        <w:pStyle w:val="Normal"/>
        <w:ind w:left="0" w:right="0" w:firstLine="709"/>
        <w:jc w:val="both"/>
        <w:rPr>
          <w:b/>
          <w:b/>
          <w:sz w:val="32"/>
        </w:rPr>
      </w:pPr>
      <w:r>
        <w:rPr>
          <w:b/>
          <w:sz w:val="32"/>
        </w:rPr>
        <w:t xml:space="preserve">7.2. Правительство: </w:t>
      </w:r>
    </w:p>
    <w:p>
      <w:pPr>
        <w:pStyle w:val="Normal"/>
        <w:ind w:left="0" w:right="0" w:firstLine="709"/>
        <w:jc w:val="both"/>
        <w:rPr>
          <w:sz w:val="32"/>
        </w:rPr>
      </w:pPr>
      <w:r>
        <w:rPr>
          <w:sz w:val="32"/>
        </w:rPr>
        <w:t xml:space="preserve">7.2.1. Обеспечивает организацию проведения мероприятий в сфере молодежной политики, направленных на патриотическое воспитание молодежи, формирование правовых, культурных и нравственных ценностей, толерантности и культуры межэтнического общения, вовлечение молодежи в инновационную деятельность, развитие гражданской активности молодежи, формирование здорового образа жизни, а также формирование системы развития талантливой и инициативной молодежи, развитие ее творческого, профессионального и интеллектуального потенциалов. </w:t>
      </w:r>
    </w:p>
    <w:p>
      <w:pPr>
        <w:pStyle w:val="Normal"/>
        <w:ind w:left="0" w:right="0" w:firstLine="709"/>
        <w:jc w:val="both"/>
        <w:rPr>
          <w:sz w:val="32"/>
        </w:rPr>
      </w:pPr>
      <w:r>
        <w:rPr>
          <w:sz w:val="32"/>
        </w:rPr>
        <w:t>7.2.2. Обеспечивает разработку и реализацию государственных программ в сфере молодежной политики, осуществляет государственную поддержку молодежным общественным объединениям, талантливой молодежи.</w:t>
      </w:r>
    </w:p>
    <w:p>
      <w:pPr>
        <w:pStyle w:val="Normal"/>
        <w:ind w:left="0" w:right="0" w:firstLine="709"/>
        <w:jc w:val="both"/>
        <w:rPr>
          <w:sz w:val="32"/>
        </w:rPr>
      </w:pPr>
      <w:r>
        <w:rPr>
          <w:sz w:val="32"/>
        </w:rPr>
        <w:t>7.2.3. Обеспечивает реализацию мероприятий государственной программы Ростовской области «Молодежная политика и социальная активность».</w:t>
      </w:r>
    </w:p>
    <w:p>
      <w:pPr>
        <w:pStyle w:val="Normal"/>
        <w:ind w:left="0" w:right="0" w:firstLine="709"/>
        <w:jc w:val="both"/>
        <w:rPr>
          <w:sz w:val="32"/>
        </w:rPr>
      </w:pPr>
      <w:r>
        <w:rPr>
          <w:sz w:val="32"/>
        </w:rPr>
        <w:t>7.2.4. Способствует развитию движения студенческих отрядов на территории Ростовской области. Поддерживает мероприятия, способствующие развитию у молодежи гражданственности, патриотизма, нравственности.</w:t>
      </w:r>
    </w:p>
    <w:p>
      <w:pPr>
        <w:pStyle w:val="Normal"/>
        <w:ind w:left="0" w:right="0" w:firstLine="709"/>
        <w:jc w:val="both"/>
        <w:rPr>
          <w:sz w:val="32"/>
        </w:rPr>
      </w:pPr>
      <w:r>
        <w:rPr>
          <w:sz w:val="32"/>
        </w:rPr>
        <w:t xml:space="preserve">7.2.5. Создает условия для занятости молодежи, содействует организации в муниципальных образованиях Ростовской области работы по профессиональной ориентации молодежи, в том числе среди учащихся общеобразовательных организаций. Привлекает работодателей к работе по совершенствованию и развитию системы профессиональной ориентации обучающихся общеобразовательных организаций. </w:t>
      </w:r>
    </w:p>
    <w:p>
      <w:pPr>
        <w:pStyle w:val="Normal"/>
        <w:ind w:left="0" w:right="0" w:firstLine="709"/>
        <w:jc w:val="both"/>
        <w:rPr>
          <w:sz w:val="32"/>
        </w:rPr>
      </w:pPr>
      <w:r>
        <w:rPr>
          <w:sz w:val="32"/>
        </w:rPr>
        <w:t xml:space="preserve">7.2.6. Представляет в соответствии с действующим законодательством государственную поддержку в решении жилищных проблем молодым семьям, признанным в установленном порядке, нуждающимися в улучшении жилищных условий. </w:t>
      </w:r>
    </w:p>
    <w:p>
      <w:pPr>
        <w:pStyle w:val="Normal"/>
        <w:ind w:left="0" w:right="0" w:firstLine="709"/>
        <w:jc w:val="both"/>
        <w:rPr>
          <w:sz w:val="32"/>
        </w:rPr>
      </w:pPr>
      <w:r>
        <w:rPr>
          <w:sz w:val="32"/>
        </w:rPr>
        <w:t>7.2.7. Реализует мероприятия, предусмотренные региональной межведомственной программой «Поддержка молодых специалистов и работающей молодежи в Ростовской области на 2022-2030 годы», утвержденной постановлением Правительства Ростовской области от 08.11.2021 № 919.</w:t>
      </w:r>
    </w:p>
    <w:p>
      <w:pPr>
        <w:pStyle w:val="Normal"/>
        <w:ind w:left="0" w:right="0" w:firstLine="709"/>
        <w:jc w:val="both"/>
        <w:rPr>
          <w:sz w:val="32"/>
        </w:rPr>
      </w:pPr>
      <w:r>
        <w:rPr>
          <w:sz w:val="32"/>
        </w:rPr>
        <w:t>7.2.8. Обеспечивает проведение грантового конкурса «Движение первых», направленного на воспитание, развитие и самореализацию детей и молодежи, а также организацию их досуга.</w:t>
      </w:r>
    </w:p>
    <w:p>
      <w:pPr>
        <w:pStyle w:val="Normal"/>
        <w:ind w:left="0" w:right="0" w:firstLine="709"/>
        <w:jc w:val="both"/>
        <w:rPr>
          <w:sz w:val="32"/>
        </w:rPr>
      </w:pPr>
      <w:r>
        <w:rPr>
          <w:sz w:val="32"/>
        </w:rPr>
        <w:t>7.2.9. Обеспечивают участие представителей молодежи в комиссиях при ведении коллективных переговоров по заключению соглашений всех уровней и коллективных договоров.</w:t>
      </w:r>
    </w:p>
    <w:p>
      <w:pPr>
        <w:pStyle w:val="Normal"/>
        <w:ind w:left="0" w:right="0" w:firstLine="709"/>
        <w:jc w:val="both"/>
        <w:rPr>
          <w:b/>
          <w:b/>
          <w:sz w:val="24"/>
        </w:rPr>
      </w:pPr>
      <w:r>
        <w:rPr>
          <w:b/>
          <w:sz w:val="24"/>
        </w:rPr>
      </w:r>
    </w:p>
    <w:p>
      <w:pPr>
        <w:pStyle w:val="Normal"/>
        <w:ind w:left="0" w:right="0" w:firstLine="709"/>
        <w:jc w:val="both"/>
        <w:rPr>
          <w:b/>
          <w:b/>
          <w:sz w:val="32"/>
        </w:rPr>
      </w:pPr>
      <w:r>
        <w:rPr>
          <w:b/>
          <w:sz w:val="32"/>
        </w:rPr>
        <w:t xml:space="preserve">7.3. Профсоюзы: </w:t>
      </w:r>
    </w:p>
    <w:p>
      <w:pPr>
        <w:pStyle w:val="Normal"/>
        <w:ind w:left="0" w:right="0" w:firstLine="709"/>
        <w:jc w:val="both"/>
        <w:rPr>
          <w:sz w:val="32"/>
        </w:rPr>
      </w:pPr>
      <w:r>
        <w:rPr>
          <w:sz w:val="32"/>
        </w:rPr>
        <w:t>7.3.1. Разрабатывают и реализуют меры поощрения молодежи из  числа членов профсоюзов, добившихся высоких показателей в труде и учебе, учреждают стипендии лучшим обучающимся профессиональных образовательных организаций и образовательных организаций высшего образования.</w:t>
      </w:r>
    </w:p>
    <w:p>
      <w:pPr>
        <w:pStyle w:val="Normal"/>
        <w:ind w:left="0" w:right="0" w:firstLine="709"/>
        <w:jc w:val="both"/>
        <w:rPr>
          <w:sz w:val="32"/>
        </w:rPr>
      </w:pPr>
      <w:r>
        <w:rPr>
          <w:sz w:val="32"/>
        </w:rPr>
        <w:t>7.3.2. Создают советы (комиссии, комитеты) по работе с молодежью, с целью активизации участия молодежи в повышении эффективности деятельности организаций.</w:t>
      </w:r>
    </w:p>
    <w:p>
      <w:pPr>
        <w:pStyle w:val="Normal"/>
        <w:ind w:left="0" w:right="0" w:firstLine="709"/>
        <w:jc w:val="both"/>
        <w:rPr>
          <w:sz w:val="32"/>
        </w:rPr>
      </w:pPr>
      <w:r>
        <w:rPr>
          <w:sz w:val="32"/>
        </w:rPr>
        <w:t>7.3.3. Способствуют вовлечению молодежи в ряды членов профсоюза. Содействуют созданию условий для профессионального роста молодежи.</w:t>
      </w:r>
    </w:p>
    <w:p>
      <w:pPr>
        <w:pStyle w:val="Normal"/>
        <w:ind w:left="0" w:right="0" w:firstLine="709"/>
        <w:jc w:val="both"/>
        <w:rPr>
          <w:sz w:val="32"/>
        </w:rPr>
      </w:pPr>
      <w:r>
        <w:rPr>
          <w:sz w:val="32"/>
        </w:rPr>
        <w:t>7.3.4. Способствуют созданию условий для реализации научно-практической деятельности молодежи.</w:t>
      </w:r>
    </w:p>
    <w:p>
      <w:pPr>
        <w:pStyle w:val="Normal"/>
        <w:ind w:left="0" w:right="0" w:firstLine="709"/>
        <w:jc w:val="both"/>
        <w:rPr>
          <w:sz w:val="32"/>
        </w:rPr>
      </w:pPr>
      <w:r>
        <w:rPr>
          <w:sz w:val="32"/>
        </w:rPr>
        <w:t>7.3.5. Принимают меры по защите социально-экономических и трудовых прав профсоюзной молодежи.</w:t>
      </w:r>
    </w:p>
    <w:p>
      <w:pPr>
        <w:pStyle w:val="Normal"/>
        <w:ind w:left="0" w:right="0" w:firstLine="709"/>
        <w:jc w:val="both"/>
        <w:rPr>
          <w:sz w:val="32"/>
        </w:rPr>
      </w:pPr>
      <w:r>
        <w:rPr>
          <w:sz w:val="32"/>
        </w:rPr>
        <w:t xml:space="preserve">7.3.6. Содействуют обеспечению и расширению прав молодежи на обучение, труд, достойную заработную плату, участие в управлении производством в рамках коллективных договоров. </w:t>
      </w:r>
    </w:p>
    <w:p>
      <w:pPr>
        <w:pStyle w:val="Normal"/>
        <w:ind w:left="0" w:right="0" w:firstLine="709"/>
        <w:jc w:val="both"/>
        <w:rPr>
          <w:sz w:val="32"/>
        </w:rPr>
      </w:pPr>
      <w:r>
        <w:rPr>
          <w:sz w:val="32"/>
        </w:rPr>
        <w:t xml:space="preserve">7.3.7. Добиваются включения в коллективные договоры и соглашения разделов по работе с молодежью. </w:t>
      </w:r>
    </w:p>
    <w:p>
      <w:pPr>
        <w:pStyle w:val="Normal"/>
        <w:ind w:left="0" w:right="0" w:firstLine="709"/>
        <w:jc w:val="both"/>
        <w:rPr>
          <w:sz w:val="32"/>
        </w:rPr>
      </w:pPr>
      <w:r>
        <w:rPr>
          <w:sz w:val="32"/>
        </w:rPr>
        <w:t>7.3.8. В целях усиления социальной защищенности молодых работников инициируют включение в коллективные договоры, соглашения, с учетом финансово-экономического положения организации:</w:t>
      </w:r>
    </w:p>
    <w:p>
      <w:pPr>
        <w:pStyle w:val="Normal"/>
        <w:ind w:left="0" w:right="0" w:firstLine="709"/>
        <w:jc w:val="both"/>
        <w:rPr>
          <w:sz w:val="32"/>
        </w:rPr>
      </w:pPr>
      <w:r>
        <w:rPr>
          <w:sz w:val="32"/>
        </w:rPr>
        <w:t>- возможность предоставления общежития или ежемесячной компенсации затрат на аренду жилья молодым работникам, не имеющим собственного жилья;</w:t>
      </w:r>
    </w:p>
    <w:p>
      <w:pPr>
        <w:pStyle w:val="Normal"/>
        <w:ind w:left="0" w:right="0" w:firstLine="709"/>
        <w:jc w:val="both"/>
        <w:rPr>
          <w:sz w:val="32"/>
        </w:rPr>
      </w:pPr>
      <w:r>
        <w:rPr>
          <w:sz w:val="32"/>
        </w:rPr>
        <w:t>- установление дополнительных социальных гарантий при получении образования без отрыва от производства;</w:t>
      </w:r>
    </w:p>
    <w:p>
      <w:pPr>
        <w:pStyle w:val="Normal"/>
        <w:ind w:left="0" w:right="0" w:firstLine="709"/>
        <w:jc w:val="both"/>
        <w:rPr>
          <w:sz w:val="32"/>
        </w:rPr>
      </w:pPr>
      <w:r>
        <w:rPr>
          <w:sz w:val="32"/>
        </w:rPr>
        <w:t xml:space="preserve">- выплату единовременных пособий молодым работникам из категории детей-сирот, впервые принятым на работу, а также работникам, вернувшимся на предприятие после прохождения срочной военной службы и/или другим категориям, закрепленным в коллективном договоре. </w:t>
      </w:r>
    </w:p>
    <w:p>
      <w:pPr>
        <w:pStyle w:val="Normal"/>
        <w:ind w:left="0" w:right="0" w:firstLine="709"/>
        <w:jc w:val="both"/>
        <w:rPr>
          <w:sz w:val="32"/>
        </w:rPr>
      </w:pPr>
      <w:r>
        <w:rPr>
          <w:sz w:val="32"/>
        </w:rPr>
        <w:t>7.3.9. Принимают участие в работе по совершенствованию и развитию системы профессиональной ориентации обучающихся образовательных организаций.</w:t>
      </w:r>
    </w:p>
    <w:p>
      <w:pPr>
        <w:pStyle w:val="Normal"/>
        <w:ind w:left="0" w:right="0" w:firstLine="709"/>
        <w:jc w:val="both"/>
        <w:rPr>
          <w:sz w:val="32"/>
        </w:rPr>
      </w:pPr>
      <w:r>
        <w:rPr>
          <w:sz w:val="32"/>
        </w:rPr>
        <w:t>7.3.10. Принимают участие в реализации Концепции молодежной политики Ростовской области.</w:t>
      </w:r>
    </w:p>
    <w:p>
      <w:pPr>
        <w:pStyle w:val="Normal"/>
        <w:ind w:left="0" w:right="0" w:firstLine="709"/>
        <w:jc w:val="both"/>
        <w:rPr>
          <w:sz w:val="32"/>
        </w:rPr>
      </w:pPr>
      <w:r>
        <w:rPr>
          <w:sz w:val="32"/>
        </w:rPr>
        <w:t>7.3.11. Проводят муниципальные профсоюзные форумы работающей молодежи с целью создания площадки для обсуждения с социальными партнерами вопросов, связанных с улучшением условий труда и решением проблем работающей молодежи.</w:t>
      </w:r>
    </w:p>
    <w:p>
      <w:pPr>
        <w:pStyle w:val="Normal"/>
        <w:ind w:left="0" w:right="0" w:firstLine="709"/>
        <w:jc w:val="both"/>
        <w:rPr>
          <w:sz w:val="32"/>
        </w:rPr>
      </w:pPr>
      <w:r>
        <w:rPr>
          <w:sz w:val="32"/>
        </w:rPr>
        <w:t>7.3.12. Проводят ежегодный конкурс «Молодой профсоюзный лидер» с награждением победителей.</w:t>
      </w:r>
    </w:p>
    <w:p>
      <w:pPr>
        <w:pStyle w:val="Normal"/>
        <w:ind w:left="0" w:right="0" w:firstLine="709"/>
        <w:jc w:val="both"/>
        <w:rPr>
          <w:sz w:val="32"/>
        </w:rPr>
      </w:pPr>
      <w:r>
        <w:rPr>
          <w:sz w:val="32"/>
        </w:rPr>
        <w:t>7.3.13. Проводят обучение лидеров молодежного профсоюзного движения, молодых работников и студентов основам трудового законодательства, социального партнерства и по другим социально-экономическим вопросам в рамках мероприятий, организуемых социальными партнерами для молодежи, а также в Школе молодого профсоюзного лидера.</w:t>
      </w:r>
    </w:p>
    <w:p>
      <w:pPr>
        <w:pStyle w:val="Normal"/>
        <w:ind w:left="0" w:right="0" w:firstLine="709"/>
        <w:jc w:val="both"/>
        <w:rPr>
          <w:sz w:val="32"/>
        </w:rPr>
      </w:pPr>
      <w:r>
        <w:rPr>
          <w:sz w:val="32"/>
        </w:rPr>
        <w:t>7.3.14. Участвуют в создании и развитии в организациях института наставничества.</w:t>
      </w:r>
    </w:p>
    <w:p>
      <w:pPr>
        <w:pStyle w:val="Normal"/>
        <w:ind w:left="0" w:right="0" w:firstLine="709"/>
        <w:jc w:val="both"/>
        <w:rPr>
          <w:b/>
          <w:b/>
          <w:sz w:val="28"/>
        </w:rPr>
      </w:pPr>
      <w:r>
        <w:rPr>
          <w:b/>
          <w:sz w:val="28"/>
        </w:rPr>
      </w:r>
    </w:p>
    <w:p>
      <w:pPr>
        <w:pStyle w:val="Normal"/>
        <w:ind w:left="0" w:right="0" w:firstLine="709"/>
        <w:jc w:val="both"/>
        <w:rPr>
          <w:b/>
          <w:b/>
          <w:sz w:val="32"/>
        </w:rPr>
      </w:pPr>
      <w:r>
        <w:rPr>
          <w:b/>
          <w:sz w:val="32"/>
        </w:rPr>
        <w:t xml:space="preserve">7.4. Работодатели: </w:t>
      </w:r>
    </w:p>
    <w:p>
      <w:pPr>
        <w:pStyle w:val="Normal"/>
        <w:ind w:left="0" w:right="0" w:firstLine="709"/>
        <w:jc w:val="both"/>
        <w:rPr>
          <w:sz w:val="32"/>
        </w:rPr>
      </w:pPr>
      <w:r>
        <w:rPr>
          <w:sz w:val="32"/>
        </w:rPr>
        <w:t xml:space="preserve">7.4.1. Принимают меры, направленные на разработку в организациях программы по работе с молодежью, создают условия для её реализации. </w:t>
      </w:r>
    </w:p>
    <w:p>
      <w:pPr>
        <w:pStyle w:val="Normal"/>
        <w:ind w:left="0" w:right="0" w:firstLine="709"/>
        <w:jc w:val="both"/>
        <w:rPr>
          <w:i/>
          <w:i/>
          <w:sz w:val="32"/>
        </w:rPr>
      </w:pPr>
      <w:r>
        <w:rPr>
          <w:sz w:val="32"/>
        </w:rPr>
        <w:t xml:space="preserve">7.4.2. Включают в коллективные договоры и локальные нормативные акты разделы, отражающие положения по работе с молодежью, в том числе направленные на предоставление мер социальной защиты молодежи, мероприятия по созданию благоприятных условий по совмещению профессиональных и семейных обязанностей для семей с детьми. </w:t>
      </w:r>
    </w:p>
    <w:p>
      <w:pPr>
        <w:pStyle w:val="Normal"/>
        <w:ind w:left="0" w:right="0" w:firstLine="709"/>
        <w:jc w:val="both"/>
        <w:rPr>
          <w:sz w:val="32"/>
        </w:rPr>
      </w:pPr>
      <w:r>
        <w:rPr>
          <w:sz w:val="32"/>
        </w:rPr>
        <w:t>7.4.3. Принимают участие в реализации профориентационных мероприятий с населением, в том числе проводят «Дни открытых дверей», профориентационные экскурсии в организации области для учащихся старших классов общеобразовательных организаций с целью ознакомления с профессиями.</w:t>
      </w:r>
    </w:p>
    <w:p>
      <w:pPr>
        <w:pStyle w:val="Normal"/>
        <w:ind w:left="0" w:right="0" w:firstLine="709"/>
        <w:jc w:val="both"/>
        <w:rPr>
          <w:sz w:val="32"/>
        </w:rPr>
      </w:pPr>
      <w:r>
        <w:rPr>
          <w:sz w:val="32"/>
        </w:rPr>
        <w:t>7.4.4. Организуют и оказывают помощь в организации культурных, спортивных мероприятий для досуга и отдыха молодежи.</w:t>
      </w:r>
    </w:p>
    <w:p>
      <w:pPr>
        <w:pStyle w:val="Normal"/>
        <w:ind w:left="0" w:right="0" w:firstLine="709"/>
        <w:jc w:val="both"/>
        <w:rPr>
          <w:sz w:val="32"/>
        </w:rPr>
      </w:pPr>
      <w:r>
        <w:rPr>
          <w:sz w:val="32"/>
        </w:rPr>
        <w:t>7.4.5. Принимают меры, направленные на популяризацию среди молодежи рабочих профессий, востребованных на рынке труда.</w:t>
      </w:r>
    </w:p>
    <w:p>
      <w:pPr>
        <w:pStyle w:val="Normal"/>
        <w:ind w:left="0" w:right="0" w:firstLine="709"/>
        <w:jc w:val="both"/>
        <w:rPr>
          <w:sz w:val="32"/>
        </w:rPr>
      </w:pPr>
      <w:r>
        <w:rPr>
          <w:sz w:val="32"/>
        </w:rPr>
        <w:t xml:space="preserve">7.4.6. Предоставляют перечень временных и сезонных рабочих мест для работы студенческой молодежи в трудовых отрядах, а также студенческих отрядах с учетом специфики организации. </w:t>
      </w:r>
    </w:p>
    <w:p>
      <w:pPr>
        <w:pStyle w:val="Normal"/>
        <w:ind w:left="0" w:right="0" w:firstLine="709"/>
        <w:jc w:val="both"/>
        <w:rPr>
          <w:sz w:val="32"/>
        </w:rPr>
      </w:pPr>
      <w:r>
        <w:rPr>
          <w:sz w:val="32"/>
        </w:rPr>
        <w:t xml:space="preserve">7.4.7. Содействуют обеспечению на договорной основе приема лиц, обучающихся в профессиональных образовательных организациях и организациях высшего образования, для прохождения производственной практики. </w:t>
      </w:r>
    </w:p>
    <w:p>
      <w:pPr>
        <w:pStyle w:val="Normal"/>
        <w:ind w:left="0" w:right="0" w:firstLine="709"/>
        <w:jc w:val="both"/>
        <w:rPr>
          <w:sz w:val="32"/>
        </w:rPr>
      </w:pPr>
      <w:r>
        <w:rPr>
          <w:sz w:val="32"/>
        </w:rPr>
        <w:t>7.4.8. Формируют и развивают институт наставничества с установлением доплаты к тарифной ставке (окладу) наставника в целях привлечения, адаптации и закрепления молодых специалистов (рабочих).</w:t>
      </w:r>
    </w:p>
    <w:p>
      <w:pPr>
        <w:pStyle w:val="Normal"/>
        <w:ind w:left="0" w:right="0" w:firstLine="709"/>
        <w:jc w:val="both"/>
        <w:rPr>
          <w:sz w:val="32"/>
        </w:rPr>
      </w:pPr>
      <w:r>
        <w:rPr>
          <w:sz w:val="32"/>
        </w:rPr>
        <w:t>7.4.9. Предоставляют выпускникам образовательных учреждений высшего и среднего профессионального образования гарантии от увольнения в связи с сокращением численности или штата работников организации в первые два года работы после окончания обучения.</w:t>
      </w:r>
    </w:p>
    <w:p>
      <w:pPr>
        <w:pStyle w:val="Normal"/>
        <w:ind w:left="0" w:right="0" w:firstLine="709"/>
        <w:jc w:val="both"/>
        <w:rPr>
          <w:sz w:val="32"/>
        </w:rPr>
      </w:pPr>
      <w:r>
        <w:rPr>
          <w:sz w:val="32"/>
        </w:rPr>
        <w:t>7.4.10. Предоставляют рабочие места молодежи, привлеченной из других регионов и получившей образование в профессиональных образовательных организациях Ростовской области.</w:t>
      </w:r>
    </w:p>
    <w:p>
      <w:pPr>
        <w:pStyle w:val="Normal"/>
        <w:ind w:left="0" w:right="0" w:firstLine="709"/>
        <w:jc w:val="both"/>
        <w:rPr>
          <w:sz w:val="32"/>
        </w:rPr>
      </w:pPr>
      <w:r>
        <w:rPr>
          <w:sz w:val="32"/>
        </w:rPr>
        <w:t xml:space="preserve">7.4.11. Организуют временные рабочие места для трудоустройства на период летних каникул детей и молодежи в возрасте 14-18 лет, исходя из специфики предприятия. </w:t>
      </w:r>
    </w:p>
    <w:p>
      <w:pPr>
        <w:pStyle w:val="Normal"/>
        <w:ind w:left="0" w:right="0" w:firstLine="709"/>
        <w:jc w:val="both"/>
        <w:rPr>
          <w:b/>
          <w:b/>
          <w:sz w:val="32"/>
        </w:rPr>
      </w:pPr>
      <w:r>
        <w:rPr>
          <w:sz w:val="32"/>
        </w:rPr>
        <w:t>7.4.12. Создают условия для успешной профессиональной и социальной адаптации молодых кадров в организациях и у индивидуальных предпринимателей, создания оптимальных условий труда и отдыха, предоставления социальных гарантий, развития наставничества</w:t>
      </w:r>
      <w:r>
        <w:rPr>
          <w:b/>
          <w:sz w:val="32"/>
        </w:rPr>
        <w:t>.</w:t>
      </w:r>
    </w:p>
    <w:p>
      <w:pPr>
        <w:pStyle w:val="Normal"/>
        <w:ind w:left="0" w:right="0" w:firstLine="709"/>
        <w:jc w:val="both"/>
        <w:rPr>
          <w:b/>
          <w:b/>
          <w:sz w:val="32"/>
        </w:rPr>
      </w:pPr>
      <w:r>
        <w:rPr>
          <w:sz w:val="32"/>
        </w:rPr>
        <w:t>7.4.13. Предоставляют молодым работникам, а также лицам, возвратившимся на работу после службы в армии, беспроцентные ссуды, кредиты на улучшение жилищных условий, приобретение дорогостоящей бытовой и оргтехники в порядке, установленном коллективным договором исходя из финансовых возможностей организации</w:t>
      </w:r>
      <w:r>
        <w:rPr>
          <w:b/>
          <w:sz w:val="32"/>
        </w:rPr>
        <w:t>.</w:t>
      </w:r>
    </w:p>
    <w:p>
      <w:pPr>
        <w:pStyle w:val="Normal"/>
        <w:ind w:left="0" w:right="0" w:firstLine="709"/>
        <w:jc w:val="both"/>
        <w:rPr>
          <w:sz w:val="32"/>
        </w:rPr>
      </w:pPr>
      <w:r>
        <w:rPr>
          <w:sz w:val="32"/>
        </w:rPr>
        <w:t>7.4.14. Разрабатывают целевые комплексные программы по работе с молодежью, обеспечивают их финансирование и реализацию.</w:t>
      </w:r>
    </w:p>
    <w:p>
      <w:pPr>
        <w:pStyle w:val="Normal"/>
        <w:ind w:left="0" w:right="0" w:firstLine="709"/>
        <w:jc w:val="both"/>
        <w:rPr>
          <w:sz w:val="32"/>
        </w:rPr>
      </w:pPr>
      <w:r>
        <w:rPr>
          <w:sz w:val="32"/>
        </w:rPr>
        <w:t>7.4.15. Содействуют развитию предпринимательства в молодежной среде.</w:t>
      </w:r>
    </w:p>
    <w:p>
      <w:pPr>
        <w:pStyle w:val="Normal"/>
        <w:jc w:val="center"/>
        <w:rPr>
          <w:b/>
          <w:b/>
          <w:sz w:val="32"/>
        </w:rPr>
      </w:pPr>
      <w:r>
        <w:rPr>
          <w:b/>
          <w:sz w:val="32"/>
        </w:rPr>
      </w:r>
    </w:p>
    <w:p>
      <w:pPr>
        <w:pStyle w:val="Normal"/>
        <w:jc w:val="center"/>
        <w:rPr>
          <w:b/>
          <w:b/>
          <w:sz w:val="32"/>
        </w:rPr>
      </w:pPr>
      <w:r>
        <w:rPr>
          <w:b/>
          <w:sz w:val="32"/>
        </w:rPr>
        <w:t xml:space="preserve">Раздел 8.  Поддержка участников специальной военной операции </w:t>
      </w:r>
    </w:p>
    <w:p>
      <w:pPr>
        <w:pStyle w:val="Normal"/>
        <w:jc w:val="center"/>
        <w:rPr>
          <w:b/>
          <w:b/>
          <w:sz w:val="32"/>
        </w:rPr>
      </w:pPr>
      <w:r>
        <w:rPr>
          <w:b/>
          <w:sz w:val="32"/>
        </w:rPr>
        <w:t xml:space="preserve"> </w:t>
      </w:r>
      <w:r>
        <w:rPr>
          <w:b/>
          <w:sz w:val="32"/>
        </w:rPr>
        <w:t>и членов их семей</w:t>
      </w:r>
    </w:p>
    <w:p>
      <w:pPr>
        <w:pStyle w:val="Normal"/>
        <w:ind w:left="0" w:right="0" w:firstLine="709"/>
        <w:jc w:val="both"/>
        <w:rPr>
          <w:sz w:val="32"/>
          <w:shd w:fill="CAA4FF" w:val="clear"/>
        </w:rPr>
      </w:pPr>
      <w:r>
        <w:rPr>
          <w:sz w:val="32"/>
          <w:shd w:fill="CAA4FF" w:val="clear"/>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проведение согласованной политики по созданию в Ростовской области комфортных условий жизнедеятельности, повышению жизненного уровня участников специальной военной операции (далее – СВО) и членов их семей.</w:t>
      </w:r>
    </w:p>
    <w:p>
      <w:pPr>
        <w:pStyle w:val="Normal"/>
        <w:ind w:left="0" w:right="0" w:firstLine="709"/>
        <w:jc w:val="both"/>
        <w:rPr>
          <w:sz w:val="32"/>
        </w:rPr>
      </w:pPr>
      <w:r>
        <w:rPr>
          <w:sz w:val="32"/>
        </w:rPr>
        <w:t>Обязательства и гарантии, предусмотренные разделом 8 Соглашения, распространяются на граждан, признанных участниками СВО в соответствии  с действующим законодательством, и членов их семей, в том числе погибших (умерших) участников СВО при выполнении задач в ходе СВО либо умерших после увольнения с военной службы, если смерть таких лиц наступила вследствие увечья (ранения, травмы, контузии) или заболевания, полученных при выполнении задач в ходе СВО.</w:t>
      </w:r>
    </w:p>
    <w:p>
      <w:pPr>
        <w:pStyle w:val="Normal"/>
        <w:ind w:left="0" w:right="0" w:firstLine="709"/>
        <w:jc w:val="both"/>
        <w:rPr>
          <w:b/>
          <w:b/>
          <w:sz w:val="32"/>
        </w:rPr>
      </w:pPr>
      <w:r>
        <w:rPr>
          <w:b/>
          <w:sz w:val="32"/>
        </w:rPr>
        <w:t>8.1. Стороны для достижения целей совместно принимают меры по:</w:t>
      </w:r>
    </w:p>
    <w:p>
      <w:pPr>
        <w:pStyle w:val="Normal"/>
        <w:widowControl w:val="false"/>
        <w:ind w:left="0" w:right="0" w:firstLine="709"/>
        <w:jc w:val="both"/>
        <w:rPr>
          <w:sz w:val="32"/>
        </w:rPr>
      </w:pPr>
      <w:r>
        <w:rPr>
          <w:sz w:val="32"/>
        </w:rPr>
        <w:t>8.1.1. Правовому просвещению и оказанию консультативной помощи участникам СВО и членам их семей.</w:t>
      </w:r>
    </w:p>
    <w:p>
      <w:pPr>
        <w:pStyle w:val="Normal"/>
        <w:widowControl w:val="false"/>
        <w:ind w:left="0" w:right="0" w:firstLine="709"/>
        <w:jc w:val="both"/>
        <w:rPr>
          <w:sz w:val="32"/>
        </w:rPr>
      </w:pPr>
      <w:r>
        <w:rPr>
          <w:sz w:val="32"/>
        </w:rPr>
        <w:t>8.1.2. Организации и проведению встреч, совещаний, личных приемов граждан, организационно-методических встреч, связанных с решением проблемных вопросов, возникающих у граждан, принимавших участие в СВО и членов их семей.</w:t>
      </w:r>
    </w:p>
    <w:p>
      <w:pPr>
        <w:pStyle w:val="Normal"/>
        <w:ind w:left="0" w:right="0" w:firstLine="709"/>
        <w:jc w:val="both"/>
        <w:rPr>
          <w:b/>
          <w:b/>
          <w:sz w:val="32"/>
        </w:rPr>
      </w:pPr>
      <w:r>
        <w:rPr>
          <w:b/>
          <w:sz w:val="32"/>
        </w:rPr>
        <w:t>8.2. Правительство:</w:t>
      </w:r>
    </w:p>
    <w:p>
      <w:pPr>
        <w:pStyle w:val="Normal"/>
        <w:ind w:left="0" w:right="0" w:firstLine="709"/>
        <w:jc w:val="both"/>
        <w:rPr>
          <w:sz w:val="32"/>
        </w:rPr>
      </w:pPr>
      <w:r>
        <w:rPr>
          <w:sz w:val="32"/>
        </w:rPr>
        <w:t xml:space="preserve">8.2.1. Обеспечивает функционирование межведомственной комиссии по координации оказания необходимой социальной поддержки и помощи гражданам из числа участников СВО.  </w:t>
      </w:r>
    </w:p>
    <w:p>
      <w:pPr>
        <w:pStyle w:val="Normal"/>
        <w:ind w:left="0" w:right="0" w:firstLine="709"/>
        <w:jc w:val="both"/>
        <w:rPr>
          <w:sz w:val="32"/>
        </w:rPr>
      </w:pPr>
      <w:r>
        <w:rPr>
          <w:sz w:val="32"/>
        </w:rPr>
        <w:t>8.2.2. Устанавливает за счет средств бюджета Ростовской области дополнительные меры социальной поддержки и социальной помощи участникам СВО и членам их семей в соответствии с положениями Федерального закона от 21.12.2021 № 414-ФЗ «Об общих принципах организации публичной власти в субъектах Российской Федерации».</w:t>
      </w:r>
    </w:p>
    <w:p>
      <w:pPr>
        <w:pStyle w:val="Normal"/>
        <w:ind w:left="0" w:right="0" w:firstLine="709"/>
        <w:jc w:val="both"/>
        <w:rPr>
          <w:sz w:val="32"/>
        </w:rPr>
      </w:pPr>
      <w:r>
        <w:rPr>
          <w:sz w:val="32"/>
        </w:rPr>
        <w:t xml:space="preserve">8.2.3. Принимает меры по  совершенствованию мер социальной поддержки участников СВО и членов их семей путем внесения изменений в нормативную правовую базу Ростовской области. </w:t>
      </w:r>
    </w:p>
    <w:p>
      <w:pPr>
        <w:pStyle w:val="Normal"/>
        <w:ind w:left="0" w:right="0" w:firstLine="709"/>
        <w:jc w:val="both"/>
        <w:rPr>
          <w:sz w:val="32"/>
        </w:rPr>
      </w:pPr>
      <w:r>
        <w:rPr>
          <w:sz w:val="32"/>
        </w:rPr>
        <w:t xml:space="preserve">8.2.4. Содействует подготовке высококвалифицированных компетентных руководителей из числа участников СВО в рамках кадровой программы «Герои Дона» для последующей работы в органах государственной и муниципальной власти, а также государственных компаниях.  </w:t>
      </w:r>
    </w:p>
    <w:p>
      <w:pPr>
        <w:pStyle w:val="Normal"/>
        <w:ind w:left="0" w:right="0" w:firstLine="709"/>
        <w:jc w:val="both"/>
        <w:rPr>
          <w:sz w:val="32"/>
        </w:rPr>
      </w:pPr>
      <w:r>
        <w:rPr>
          <w:sz w:val="32"/>
        </w:rPr>
        <w:t>8.2.5. Рассматривает предложения по совершенствованию социального сопровождения и качества оказания реабилитационных услуг участникам СВО по:</w:t>
      </w:r>
    </w:p>
    <w:p>
      <w:pPr>
        <w:pStyle w:val="Normal"/>
        <w:ind w:left="0" w:right="0" w:firstLine="709"/>
        <w:jc w:val="both"/>
        <w:rPr>
          <w:sz w:val="32"/>
        </w:rPr>
      </w:pPr>
      <w:r>
        <w:rPr>
          <w:sz w:val="32"/>
        </w:rPr>
        <w:t>маршрутизации бойцов на получение консультаций, лечения и прохождения диспансеризации;</w:t>
      </w:r>
    </w:p>
    <w:p>
      <w:pPr>
        <w:pStyle w:val="Normal"/>
        <w:ind w:left="0" w:right="0" w:firstLine="709"/>
        <w:jc w:val="both"/>
        <w:rPr>
          <w:sz w:val="32"/>
        </w:rPr>
      </w:pPr>
      <w:r>
        <w:rPr>
          <w:sz w:val="32"/>
        </w:rPr>
        <w:t>обеспечению во внеочередном порядке техническими и тифлотехническими средствами реабилитации;</w:t>
      </w:r>
    </w:p>
    <w:p>
      <w:pPr>
        <w:pStyle w:val="Normal"/>
        <w:ind w:left="0" w:right="0" w:firstLine="709"/>
        <w:jc w:val="both"/>
        <w:rPr>
          <w:sz w:val="32"/>
        </w:rPr>
      </w:pPr>
      <w:r>
        <w:rPr>
          <w:sz w:val="32"/>
        </w:rPr>
        <w:t>оказанию медицинской помощи по льготному зубному протезированию;</w:t>
      </w:r>
    </w:p>
    <w:p>
      <w:pPr>
        <w:pStyle w:val="Normal"/>
        <w:ind w:left="0" w:right="0" w:firstLine="709"/>
        <w:jc w:val="both"/>
        <w:rPr>
          <w:sz w:val="32"/>
        </w:rPr>
      </w:pPr>
      <w:r>
        <w:rPr>
          <w:sz w:val="32"/>
        </w:rPr>
        <w:t>признанию бойцов нуждающимися в социальном обслуживании в установленном порядке.</w:t>
      </w:r>
    </w:p>
    <w:p>
      <w:pPr>
        <w:pStyle w:val="Normal"/>
        <w:ind w:left="0" w:right="0" w:firstLine="709"/>
        <w:jc w:val="both"/>
        <w:rPr>
          <w:sz w:val="32"/>
        </w:rPr>
      </w:pPr>
      <w:r>
        <w:rPr>
          <w:sz w:val="32"/>
        </w:rPr>
        <w:t>8.2.6. Организует дополнительное профессиональное образование, профессиональную подготовку и переподготовку, повышение квалификации, содействие занятости лиц из числа участников СВО и членов их семей.</w:t>
      </w:r>
    </w:p>
    <w:p>
      <w:pPr>
        <w:pStyle w:val="Normal"/>
        <w:ind w:left="0" w:right="0" w:firstLine="709"/>
        <w:jc w:val="both"/>
        <w:rPr>
          <w:sz w:val="32"/>
        </w:rPr>
      </w:pPr>
      <w:r>
        <w:rPr>
          <w:sz w:val="32"/>
        </w:rPr>
        <w:t xml:space="preserve">8.2.7. Содействует трудоустройству участников СВО, в том числе имеющих инвалидность, в рамках мероприятий по государственной поддержке работодателей в целях стимулирования занятости отдельных категорий граждан. </w:t>
      </w:r>
    </w:p>
    <w:p>
      <w:pPr>
        <w:pStyle w:val="Normal"/>
        <w:ind w:left="0" w:right="0" w:firstLine="709"/>
        <w:jc w:val="both"/>
        <w:rPr>
          <w:sz w:val="32"/>
        </w:rPr>
      </w:pPr>
      <w:r>
        <w:rPr>
          <w:sz w:val="32"/>
        </w:rPr>
        <w:t>8.2.8. Оказывает содействие работодателям через органы службы занятости в подборе необходимых работников из числа участников СВО.</w:t>
      </w:r>
    </w:p>
    <w:p>
      <w:pPr>
        <w:pStyle w:val="Normal"/>
        <w:ind w:left="0" w:right="0" w:firstLine="709"/>
        <w:jc w:val="both"/>
        <w:rPr>
          <w:sz w:val="32"/>
        </w:rPr>
      </w:pPr>
      <w:r>
        <w:rPr>
          <w:sz w:val="32"/>
        </w:rPr>
        <w:t xml:space="preserve">8.2.9. Организует мероприятия по межведомственному взаимодействию органов службы занятости населения и Фонда пенсионного и социального страхования по возмещению части расходов на оборудование рабочих мест работодателям, трудоустраивающим инвалидов I и II группы, ветеранов боевых действий, имеющих инвалидность.     </w:t>
      </w:r>
    </w:p>
    <w:p>
      <w:pPr>
        <w:pStyle w:val="Normal"/>
        <w:ind w:left="0" w:right="0" w:firstLine="709"/>
        <w:jc w:val="both"/>
        <w:rPr>
          <w:sz w:val="32"/>
        </w:rPr>
      </w:pPr>
      <w:r>
        <w:rPr>
          <w:sz w:val="32"/>
        </w:rPr>
        <w:t xml:space="preserve">8.2.10. Содействует распространению опыта создания работодателями условий для надомной и дистанционной занятости участников СВО. </w:t>
      </w:r>
    </w:p>
    <w:p>
      <w:pPr>
        <w:pStyle w:val="Normal"/>
        <w:ind w:left="0" w:right="0" w:firstLine="709"/>
        <w:jc w:val="both"/>
        <w:rPr>
          <w:sz w:val="32"/>
        </w:rPr>
      </w:pPr>
      <w:r>
        <w:rPr>
          <w:sz w:val="32"/>
        </w:rPr>
        <w:t xml:space="preserve">8.2.11. Обеспечивает информирование участников СВО о доступных мерах государственной поддержки в сфере занятости. </w:t>
      </w:r>
    </w:p>
    <w:p>
      <w:pPr>
        <w:pStyle w:val="Normal"/>
        <w:ind w:left="0" w:right="0" w:firstLine="709"/>
        <w:jc w:val="both"/>
        <w:rPr>
          <w:sz w:val="32"/>
        </w:rPr>
      </w:pPr>
      <w:r>
        <w:rPr>
          <w:sz w:val="32"/>
        </w:rPr>
        <w:t xml:space="preserve">8.2.12. Содействует в организации профессионального обучения и дополнительного профессионального образования для участников специальной военной операции и членов их семей в рамках федерального проекта «Активные меры содействия занятости» национального проекта «Кадры». </w:t>
      </w:r>
    </w:p>
    <w:p>
      <w:pPr>
        <w:pStyle w:val="Normal"/>
        <w:ind w:left="0" w:right="0" w:firstLine="709"/>
        <w:jc w:val="both"/>
        <w:rPr>
          <w:sz w:val="32"/>
        </w:rPr>
      </w:pPr>
      <w:r>
        <w:rPr>
          <w:sz w:val="32"/>
        </w:rPr>
        <w:t>8.2.13. Создает условия для социальной адаптации и ресоциализации участников СВО, обеспечению финансовой стабильности и использованию профессионального опыта и навыков в мирных условиях.</w:t>
      </w:r>
    </w:p>
    <w:p>
      <w:pPr>
        <w:pStyle w:val="Normal"/>
        <w:ind w:left="0" w:right="0" w:firstLine="709"/>
        <w:jc w:val="both"/>
        <w:rPr>
          <w:sz w:val="32"/>
        </w:rPr>
      </w:pPr>
      <w:r>
        <w:rPr>
          <w:sz w:val="32"/>
        </w:rPr>
        <w:t>8.2.14. Поддерживает деятельность филиала Государственного Фонда «Защитники Отечества» в Ростовской области, предоставляет помещения для деятельности Фонда и социальных координаторов с учетом требований, предусмотренных Указом Президента Российской Федерации от 3 апреля 2023 года № 232 «О создании Государственного фонда поддержки участников СВО «Защитники Отечества».</w:t>
      </w:r>
    </w:p>
    <w:p>
      <w:pPr>
        <w:pStyle w:val="Normal"/>
        <w:ind w:left="0" w:right="0" w:firstLine="709"/>
        <w:jc w:val="both"/>
        <w:rPr>
          <w:sz w:val="32"/>
        </w:rPr>
      </w:pPr>
      <w:r>
        <w:rPr>
          <w:sz w:val="32"/>
        </w:rPr>
        <w:t xml:space="preserve">8.2.15. Обеспечивает межведомственное взаимодействие с координаторами филиала Государственного Фонда «Защитники Отечества» в Ростовской области, органами социальной защиты населения, военкоматами, медицинскими учреждениями, учреждениями социальной инфраструктуры. </w:t>
      </w:r>
    </w:p>
    <w:p>
      <w:pPr>
        <w:pStyle w:val="Normal"/>
        <w:ind w:left="0" w:right="0" w:firstLine="709"/>
        <w:jc w:val="both"/>
        <w:rPr>
          <w:sz w:val="32"/>
        </w:rPr>
      </w:pPr>
      <w:r>
        <w:rPr>
          <w:sz w:val="32"/>
        </w:rPr>
        <w:t>8.2.16. Организует мероприятия по выявлению профессиональных интересов, навыков и ожиданий участников СВО в рамках совместных мероприятий филиала Государственного Фонда «Защитники Отечества» в Ростовской области и службы занятости в формате круглых столов с работодателями, ярмарок вакансий, открытых отборов, выездных мероприятий.</w:t>
      </w:r>
    </w:p>
    <w:p>
      <w:pPr>
        <w:pStyle w:val="Normal"/>
        <w:ind w:left="0" w:right="0" w:firstLine="709"/>
        <w:jc w:val="both"/>
        <w:rPr>
          <w:sz w:val="32"/>
        </w:rPr>
      </w:pPr>
      <w:r>
        <w:rPr>
          <w:sz w:val="32"/>
        </w:rPr>
        <w:t>8.2.17. Проводит информационные кампании, направленные на повышение осведомленности работодателей о преимуществах найма участников СВО.</w:t>
      </w:r>
    </w:p>
    <w:p>
      <w:pPr>
        <w:pStyle w:val="Normal"/>
        <w:ind w:left="0" w:right="0" w:firstLine="709"/>
        <w:jc w:val="both"/>
        <w:rPr>
          <w:sz w:val="32"/>
        </w:rPr>
      </w:pPr>
      <w:r>
        <w:rPr>
          <w:sz w:val="32"/>
        </w:rPr>
        <w:t xml:space="preserve">8.2.18. Обеспечивает бесплатную юридическую помощь в пределах компетенции согласно Федеральному закону от 21.11.2011 № 324-ФЗ «О бесплатной юридической помощи в Российской Федерации», Областному закону от 24.12.2012 № 1017-ЗС «О бесплатной юридической помощи в Ростовской области», информирование участников СВО и членов их семей о возможности ее получения. </w:t>
      </w:r>
    </w:p>
    <w:p>
      <w:pPr>
        <w:pStyle w:val="Normal"/>
        <w:ind w:left="0" w:right="0" w:firstLine="709"/>
        <w:jc w:val="both"/>
        <w:rPr>
          <w:b/>
          <w:b/>
          <w:sz w:val="20"/>
        </w:rPr>
      </w:pPr>
      <w:r>
        <w:rPr>
          <w:b/>
          <w:sz w:val="20"/>
        </w:rPr>
      </w:r>
    </w:p>
    <w:p>
      <w:pPr>
        <w:pStyle w:val="Normal"/>
        <w:ind w:left="0" w:right="0" w:firstLine="709"/>
        <w:jc w:val="both"/>
        <w:rPr>
          <w:b/>
          <w:b/>
          <w:sz w:val="32"/>
        </w:rPr>
      </w:pPr>
      <w:r>
        <w:rPr>
          <w:b/>
          <w:sz w:val="32"/>
        </w:rPr>
        <w:t>8.3. Профсоюзы:</w:t>
      </w:r>
    </w:p>
    <w:p>
      <w:pPr>
        <w:pStyle w:val="Normal"/>
        <w:widowControl w:val="false"/>
        <w:ind w:left="0" w:right="0" w:firstLine="709"/>
        <w:jc w:val="both"/>
        <w:rPr>
          <w:sz w:val="32"/>
        </w:rPr>
      </w:pPr>
      <w:r>
        <w:rPr>
          <w:sz w:val="32"/>
        </w:rPr>
        <w:t>8.3.1.  Содействуют соблюдению трудовых прав участников СВО и членов их семей при проведении реорганизации, смене собственника, банкротстве или ликвидации организаций.</w:t>
      </w:r>
    </w:p>
    <w:p>
      <w:pPr>
        <w:pStyle w:val="Normal"/>
        <w:widowControl w:val="false"/>
        <w:ind w:left="0" w:right="0" w:firstLine="709"/>
        <w:jc w:val="both"/>
        <w:rPr>
          <w:sz w:val="32"/>
        </w:rPr>
      </w:pPr>
      <w:r>
        <w:rPr>
          <w:sz w:val="32"/>
        </w:rPr>
        <w:t>8.3.2. Вносят предложения о включении в коллективные договоры организаций положений о дополнительных гарантиях и преференциях для участников СВО и членов их семей.</w:t>
      </w:r>
    </w:p>
    <w:p>
      <w:pPr>
        <w:pStyle w:val="Normal"/>
        <w:widowControl w:val="false"/>
        <w:ind w:left="0" w:right="0" w:firstLine="709"/>
        <w:jc w:val="both"/>
        <w:rPr>
          <w:sz w:val="32"/>
        </w:rPr>
      </w:pPr>
      <w:r>
        <w:rPr>
          <w:sz w:val="32"/>
        </w:rPr>
        <w:t xml:space="preserve">8.3.3. Консультируют работников организаций - участников СВО и членов их семей по вопросам реализации дополнительных гарантий в сфере трудовых отношений, предусмотренных действующим трудовым законодательством. </w:t>
      </w:r>
    </w:p>
    <w:p>
      <w:pPr>
        <w:pStyle w:val="Normal"/>
        <w:widowControl w:val="false"/>
        <w:ind w:left="0" w:right="0" w:firstLine="709"/>
        <w:jc w:val="both"/>
        <w:rPr>
          <w:sz w:val="32"/>
        </w:rPr>
      </w:pPr>
      <w:r>
        <w:rPr>
          <w:sz w:val="32"/>
        </w:rPr>
        <w:t>8.3.4. Принимают меры по проведению мероприятий, направленных на патриотическое воспитание внутри трудовых коллективов, путем прославления подвигов работников – ветеранов боевых действий, принимавших участие в СВО.</w:t>
      </w:r>
    </w:p>
    <w:p>
      <w:pPr>
        <w:pStyle w:val="Normal"/>
        <w:widowControl w:val="false"/>
        <w:ind w:left="0" w:right="0" w:firstLine="709"/>
        <w:jc w:val="both"/>
        <w:rPr>
          <w:sz w:val="32"/>
        </w:rPr>
      </w:pPr>
      <w:r>
        <w:rPr>
          <w:sz w:val="32"/>
        </w:rPr>
        <w:t>8.3.5. Принимают участие в культурно-массовых мероприятиях, акциях, посвященных чествованию участников СВО.</w:t>
      </w:r>
    </w:p>
    <w:p>
      <w:pPr>
        <w:pStyle w:val="Normal"/>
        <w:widowControl w:val="false"/>
        <w:ind w:left="0" w:right="0" w:firstLine="709"/>
        <w:jc w:val="both"/>
        <w:rPr>
          <w:sz w:val="32"/>
        </w:rPr>
      </w:pPr>
      <w:r>
        <w:rPr>
          <w:sz w:val="32"/>
        </w:rPr>
      </w:r>
    </w:p>
    <w:p>
      <w:pPr>
        <w:pStyle w:val="Normal"/>
        <w:widowControl w:val="false"/>
        <w:ind w:left="0" w:right="0" w:firstLine="709"/>
        <w:jc w:val="both"/>
        <w:rPr>
          <w:b/>
          <w:b/>
          <w:sz w:val="32"/>
        </w:rPr>
      </w:pPr>
      <w:r>
        <w:rPr>
          <w:b/>
          <w:sz w:val="32"/>
        </w:rPr>
        <w:t>8.4. Работодатели:</w:t>
      </w:r>
    </w:p>
    <w:p>
      <w:pPr>
        <w:pStyle w:val="Normal"/>
        <w:widowControl w:val="false"/>
        <w:ind w:left="0" w:right="0" w:firstLine="709"/>
        <w:jc w:val="both"/>
        <w:rPr>
          <w:sz w:val="32"/>
        </w:rPr>
      </w:pPr>
      <w:r>
        <w:rPr>
          <w:sz w:val="32"/>
        </w:rPr>
        <w:t>8.4.1.  Устанавливают особенности правового регулирования трудовых отношений, обеспечения социально-трудовых гарантий в отношении участников СВО и членов их семей.</w:t>
      </w:r>
    </w:p>
    <w:p>
      <w:pPr>
        <w:pStyle w:val="Normal"/>
        <w:widowControl w:val="false"/>
        <w:ind w:left="0" w:right="0" w:firstLine="709"/>
        <w:jc w:val="both"/>
        <w:rPr>
          <w:sz w:val="32"/>
        </w:rPr>
      </w:pPr>
      <w:r>
        <w:rPr>
          <w:sz w:val="32"/>
        </w:rPr>
        <w:t>8.4.2. Соблюдают в отношении участников СВО трудовые гарантии:</w:t>
      </w:r>
    </w:p>
    <w:p>
      <w:pPr>
        <w:pStyle w:val="Normal"/>
        <w:widowControl w:val="false"/>
        <w:ind w:left="0" w:right="0" w:firstLine="709"/>
        <w:jc w:val="both"/>
        <w:rPr>
          <w:sz w:val="32"/>
        </w:rPr>
      </w:pPr>
      <w:r>
        <w:rPr>
          <w:sz w:val="32"/>
        </w:rPr>
        <w:t>приостановление действия трудового договора с работником и сохранение рабочего места на период участия в СВО;</w:t>
      </w:r>
    </w:p>
    <w:p>
      <w:pPr>
        <w:pStyle w:val="Normal"/>
        <w:widowControl w:val="false"/>
        <w:ind w:left="0" w:right="0" w:firstLine="709"/>
        <w:jc w:val="both"/>
        <w:rPr>
          <w:sz w:val="32"/>
        </w:rPr>
      </w:pPr>
      <w:r>
        <w:rPr>
          <w:sz w:val="32"/>
        </w:rPr>
        <w:t>зачет периода приостановления действия трудового договора/служебного контракта в трудовой стаж работника, в стаж работы по специальности, а также в стаж работы, дающий право на ежегодный оплачиваемый отпуск;</w:t>
      </w:r>
    </w:p>
    <w:p>
      <w:pPr>
        <w:pStyle w:val="Normal"/>
        <w:widowControl w:val="false"/>
        <w:ind w:left="0" w:right="0" w:firstLine="709"/>
        <w:jc w:val="both"/>
        <w:rPr>
          <w:sz w:val="32"/>
        </w:rPr>
      </w:pPr>
      <w:r>
        <w:rPr>
          <w:sz w:val="32"/>
        </w:rPr>
        <w:t>сохранение на период приостановления действия  трудового договора социально-трудовых гарантий, право на предоставление которых работник получил до приостановления трудового договора/служебного контракта (дополнительное страхование, негосударственное пенсионное обеспечение, улучшение социально-бытовых условий работника и членов его семьи).</w:t>
      </w:r>
    </w:p>
    <w:p>
      <w:pPr>
        <w:pStyle w:val="Normal"/>
        <w:widowControl w:val="false"/>
        <w:ind w:left="0" w:right="0" w:firstLine="709"/>
        <w:jc w:val="both"/>
        <w:rPr>
          <w:sz w:val="32"/>
        </w:rPr>
      </w:pPr>
      <w:r>
        <w:rPr>
          <w:sz w:val="32"/>
        </w:rPr>
        <w:t>8.4.3. Не допускают расторжение по инициативе работодателя трудового договора с работником в период приостановления действия трудового договора,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pPr>
        <w:pStyle w:val="Normal"/>
        <w:widowControl w:val="false"/>
        <w:ind w:left="0" w:right="0" w:firstLine="709"/>
        <w:jc w:val="both"/>
        <w:rPr>
          <w:sz w:val="32"/>
        </w:rPr>
      </w:pPr>
      <w:r>
        <w:rPr>
          <w:sz w:val="32"/>
        </w:rPr>
        <w:t>8.4.4. Предоставляют в течение трех месяцев после окончания участия в СВО преимущественное право поступления на работу по ранее занимаемой должности работнику, с которым до участия в СВО был заключен срочный трудовой договор, срок действия которого истек.</w:t>
      </w:r>
    </w:p>
    <w:p>
      <w:pPr>
        <w:pStyle w:val="Normal"/>
        <w:widowControl w:val="false"/>
        <w:ind w:left="0" w:right="0" w:firstLine="709"/>
        <w:jc w:val="both"/>
        <w:rPr>
          <w:sz w:val="32"/>
        </w:rPr>
      </w:pPr>
      <w:r>
        <w:rPr>
          <w:sz w:val="32"/>
        </w:rPr>
        <w:t xml:space="preserve">В случае отсутствия вакансии по такой должности обеспечивают перевод на другую вакантную должность или работу, соответствующую квалификации работника, а при их отсутствии на вакантную нижестоящую должность или нижеоплачиваемую работу. </w:t>
      </w:r>
    </w:p>
    <w:p>
      <w:pPr>
        <w:pStyle w:val="Normal"/>
        <w:widowControl w:val="false"/>
        <w:ind w:left="0" w:right="0" w:firstLine="709"/>
        <w:jc w:val="both"/>
        <w:rPr>
          <w:sz w:val="32"/>
        </w:rPr>
      </w:pPr>
      <w:r>
        <w:rPr>
          <w:sz w:val="32"/>
        </w:rPr>
        <w:t>8.4.5. Предоставляют преимущественное право поступления на работу по ранее занимаемой должности работнику, с которым был заключен трудовой договор до призыва или заключения контракта о военной службе или содействии Вооруженным Силам Российской Федерации, в течение трех месяцев после окончания участия в СВО, если в указанный период трудовой договор был расторгнут.</w:t>
      </w:r>
    </w:p>
    <w:p>
      <w:pPr>
        <w:pStyle w:val="Normal"/>
        <w:widowControl w:val="false"/>
        <w:ind w:left="0" w:right="0" w:firstLine="709"/>
        <w:jc w:val="both"/>
        <w:rPr>
          <w:sz w:val="32"/>
        </w:rPr>
      </w:pPr>
      <w:r>
        <w:rPr>
          <w:sz w:val="32"/>
        </w:rPr>
        <w:t xml:space="preserve">В случае невозможности предоставления такой должности работодатель предлагает другую имеющуюся у него работу (службу), не противопоказанную гражданину по состоянию здоровья. </w:t>
      </w:r>
    </w:p>
    <w:p>
      <w:pPr>
        <w:pStyle w:val="Normal"/>
        <w:widowControl w:val="false"/>
        <w:ind w:left="0" w:right="0" w:firstLine="709"/>
        <w:jc w:val="both"/>
        <w:rPr>
          <w:sz w:val="32"/>
        </w:rPr>
      </w:pPr>
      <w:r>
        <w:rPr>
          <w:sz w:val="32"/>
        </w:rPr>
        <w:t xml:space="preserve">8.4.6. Предоставляют работнику в течение шести месяцев после возобновления действия трудового договора ежегодный оплачиваемый отпуск в удобное для него время независимо от стажа работы у работодателя, с использованием отпуска полностью либо частями по соглашению с работодателем. </w:t>
      </w:r>
    </w:p>
    <w:p>
      <w:pPr>
        <w:pStyle w:val="Normal"/>
        <w:widowControl w:val="false"/>
        <w:ind w:left="0" w:right="0" w:firstLine="709"/>
        <w:jc w:val="both"/>
        <w:rPr>
          <w:sz w:val="32"/>
        </w:rPr>
      </w:pPr>
      <w:r>
        <w:rPr>
          <w:sz w:val="32"/>
        </w:rPr>
        <w:t>8.4.7. Гарантируют родителю, если другой родитель участвует в СВО:</w:t>
      </w:r>
    </w:p>
    <w:p>
      <w:pPr>
        <w:pStyle w:val="Normal"/>
        <w:widowControl w:val="false"/>
        <w:ind w:left="0" w:right="0" w:firstLine="709"/>
        <w:jc w:val="both"/>
        <w:rPr>
          <w:sz w:val="32"/>
        </w:rPr>
      </w:pPr>
      <w:r>
        <w:rPr>
          <w:sz w:val="32"/>
        </w:rPr>
        <w:t xml:space="preserve">запрет привлечения без их согласия к сверхурочным, ночным работам, работе в выходные дни, командировкам - при наличии детей в возрасте до 14 лет; </w:t>
      </w:r>
    </w:p>
    <w:p>
      <w:pPr>
        <w:pStyle w:val="Normal"/>
        <w:widowControl w:val="false"/>
        <w:ind w:left="0" w:right="0" w:firstLine="709"/>
        <w:jc w:val="both"/>
        <w:rPr>
          <w:sz w:val="32"/>
        </w:rPr>
      </w:pPr>
      <w:r>
        <w:rPr>
          <w:sz w:val="32"/>
        </w:rPr>
        <w:t>преимущественное право оставления на работе при сокращении штата - при наличии детей до 18 лет.</w:t>
      </w:r>
    </w:p>
    <w:p>
      <w:pPr>
        <w:pStyle w:val="Normal"/>
        <w:widowControl w:val="false"/>
        <w:ind w:left="0" w:right="0" w:firstLine="709"/>
        <w:jc w:val="both"/>
        <w:rPr>
          <w:sz w:val="32"/>
        </w:rPr>
      </w:pPr>
      <w:r>
        <w:rPr>
          <w:sz w:val="32"/>
        </w:rPr>
        <w:t xml:space="preserve">8.4.8. Не допускают расторжение трудового договора по инициативе работодателя с супругой (супругом) погибшего (умершего) ветерана боевых действий, не вступившей (не вступившим) в повторный брак, в течение одного года с момента гибели (смерти) ветерана боевых действий (за исключением увольнения по основаниям, предусмотренным пунктами 1, 5-8, 10 или 11 части первой статьи 81 или пунктом 2 статьи 336 Трудового кодекса РФ).   </w:t>
      </w:r>
    </w:p>
    <w:p>
      <w:pPr>
        <w:pStyle w:val="Normal"/>
        <w:widowControl w:val="false"/>
        <w:ind w:left="0" w:right="0" w:firstLine="709"/>
        <w:jc w:val="both"/>
        <w:rPr>
          <w:sz w:val="32"/>
        </w:rPr>
      </w:pPr>
      <w:r>
        <w:rPr>
          <w:sz w:val="32"/>
        </w:rPr>
        <w:t>8.4.9. Выполняют требования, предусмотренные перечнем показанных видов и условий труда для участников СВО, получивших ранение (инвалидность), а также противопоказанных видах и условиях трудовой деятельности с учетом нарушенных функций организма, обусловленных последствиями ранения (травмы, контузии).</w:t>
      </w:r>
    </w:p>
    <w:p>
      <w:pPr>
        <w:pStyle w:val="Normal"/>
        <w:widowControl w:val="false"/>
        <w:ind w:left="0" w:right="0" w:firstLine="709"/>
        <w:jc w:val="both"/>
        <w:rPr>
          <w:sz w:val="32"/>
        </w:rPr>
      </w:pPr>
      <w:r>
        <w:rPr>
          <w:sz w:val="32"/>
        </w:rPr>
        <w:t>8.4.10. Содействуют в обеспечении трудовой занятости специалистов из числа участников СВО, прошедших подготовку в рамках кадровой программы «Герои Дона».</w:t>
      </w:r>
    </w:p>
    <w:p>
      <w:pPr>
        <w:pStyle w:val="Normal"/>
        <w:widowControl w:val="false"/>
        <w:ind w:left="0" w:right="0" w:firstLine="709"/>
        <w:jc w:val="both"/>
        <w:rPr>
          <w:sz w:val="32"/>
        </w:rPr>
      </w:pPr>
      <w:r>
        <w:rPr>
          <w:sz w:val="32"/>
        </w:rPr>
        <w:t>8.4.11. Обеспечивают представительство региональных организаций промышленников и предпринимателей в мероприятиях органов службы занятости и филиала Государственного Фонда «Защитники Отечества» в Ростовской области по содействию в трудоустройстве участников СВО, в том числе имеющих инвалидность, по информированию о возможности трудоустройства в компании, созданные в формате государственного частного партнерства для выполнения прорывных проектов развития территорий и решения задач, поставленных в целях обеспечения технологического суверенитета Российской Федерации.</w:t>
      </w:r>
    </w:p>
    <w:p>
      <w:pPr>
        <w:pStyle w:val="Normal"/>
        <w:widowControl w:val="false"/>
        <w:ind w:left="0" w:right="0" w:firstLine="709"/>
        <w:jc w:val="both"/>
        <w:rPr>
          <w:sz w:val="32"/>
        </w:rPr>
      </w:pPr>
      <w:r>
        <w:rPr>
          <w:sz w:val="32"/>
        </w:rPr>
        <w:t>8.4.12. Оказывают практическую помощь в профессиональном становлении и адаптации на рабочем месте, приобретении дополнительных профессиональных знаний и навыков участникам СВО.</w:t>
      </w:r>
    </w:p>
    <w:p>
      <w:pPr>
        <w:pStyle w:val="Normal"/>
        <w:widowControl w:val="false"/>
        <w:ind w:left="0" w:right="0" w:firstLine="709"/>
        <w:jc w:val="both"/>
        <w:rPr>
          <w:sz w:val="32"/>
        </w:rPr>
      </w:pPr>
      <w:r>
        <w:rPr>
          <w:sz w:val="32"/>
        </w:rPr>
        <w:t>8.4.13. Предусматривают в корпоративных программах дополнительные гарантии и преференции для участников СВО и членов их семей.</w:t>
      </w:r>
    </w:p>
    <w:p>
      <w:pPr>
        <w:pStyle w:val="Normal"/>
        <w:widowControl w:val="false"/>
        <w:ind w:left="0" w:right="0" w:firstLine="709"/>
        <w:jc w:val="both"/>
        <w:rPr>
          <w:sz w:val="32"/>
        </w:rPr>
      </w:pPr>
      <w:r>
        <w:rPr>
          <w:sz w:val="32"/>
        </w:rPr>
        <w:t>8.4.14. Рассматривают возможность выделения дополнительных рабочих мест для трудоустройства участников СВО.</w:t>
      </w:r>
    </w:p>
    <w:p>
      <w:pPr>
        <w:pStyle w:val="Normal"/>
        <w:widowControl w:val="false"/>
        <w:ind w:left="0" w:right="0" w:firstLine="709"/>
        <w:jc w:val="both"/>
        <w:rPr>
          <w:sz w:val="32"/>
        </w:rPr>
      </w:pPr>
      <w:r>
        <w:rPr>
          <w:sz w:val="32"/>
        </w:rPr>
        <w:t xml:space="preserve">8.4.15. Рассматривают возможность включать в коллективные договоры и соглашения дополнительные гарантии и льготы. </w:t>
      </w:r>
    </w:p>
    <w:p>
      <w:pPr>
        <w:pStyle w:val="Normal"/>
        <w:widowControl w:val="false"/>
        <w:ind w:left="0" w:right="0" w:firstLine="709"/>
        <w:jc w:val="both"/>
        <w:rPr>
          <w:sz w:val="32"/>
        </w:rPr>
      </w:pPr>
      <w:r>
        <w:rPr>
          <w:sz w:val="32"/>
        </w:rPr>
        <w:t>Работнику – участнику СВО:</w:t>
      </w:r>
    </w:p>
    <w:p>
      <w:pPr>
        <w:pStyle w:val="Normal"/>
        <w:widowControl w:val="false"/>
        <w:ind w:left="0" w:right="0" w:firstLine="709"/>
        <w:jc w:val="both"/>
        <w:rPr>
          <w:sz w:val="32"/>
        </w:rPr>
      </w:pPr>
      <w:r>
        <w:rPr>
          <w:sz w:val="32"/>
        </w:rPr>
        <w:t>предоставление отпуска совместно с супругой (супругом) с целью синхронизации отпусков;</w:t>
      </w:r>
    </w:p>
    <w:p>
      <w:pPr>
        <w:pStyle w:val="Normal"/>
        <w:widowControl w:val="false"/>
        <w:ind w:left="0" w:right="0" w:firstLine="709"/>
        <w:jc w:val="both"/>
        <w:rPr>
          <w:sz w:val="32"/>
        </w:rPr>
      </w:pPr>
      <w:r>
        <w:rPr>
          <w:sz w:val="32"/>
        </w:rPr>
        <w:t>оказание материальной помощи работнику, призванному на специальную военную операцию или заключившему контракт, при его уходе на военную службу;</w:t>
      </w:r>
    </w:p>
    <w:p>
      <w:pPr>
        <w:pStyle w:val="Normal"/>
        <w:widowControl w:val="false"/>
        <w:ind w:left="0" w:right="0" w:firstLine="709"/>
        <w:jc w:val="both"/>
        <w:rPr>
          <w:sz w:val="32"/>
        </w:rPr>
      </w:pPr>
      <w:r>
        <w:rPr>
          <w:sz w:val="32"/>
        </w:rPr>
        <w:t>оказание материальной помощи работнику – участнику СВО, находящемуся на лечении или реабилитации после ранения;</w:t>
      </w:r>
    </w:p>
    <w:p>
      <w:pPr>
        <w:pStyle w:val="Normal"/>
        <w:widowControl w:val="false"/>
        <w:ind w:left="0" w:right="0" w:firstLine="709"/>
        <w:jc w:val="both"/>
        <w:rPr>
          <w:sz w:val="32"/>
        </w:rPr>
      </w:pPr>
      <w:r>
        <w:rPr>
          <w:sz w:val="32"/>
        </w:rPr>
        <w:t>выделение при необходимости средств на санаторно-курортное лечение работников – бывших участников СВО (для внебюджетных организаций).</w:t>
      </w:r>
    </w:p>
    <w:p>
      <w:pPr>
        <w:pStyle w:val="Normal"/>
        <w:widowControl w:val="false"/>
        <w:ind w:left="0" w:right="0" w:firstLine="709"/>
        <w:jc w:val="both"/>
        <w:rPr>
          <w:sz w:val="32"/>
        </w:rPr>
      </w:pPr>
      <w:r>
        <w:rPr>
          <w:sz w:val="32"/>
        </w:rPr>
        <w:t>Членам семьи работника – участника СВО, в том числе погибших (умерших):</w:t>
      </w:r>
    </w:p>
    <w:p>
      <w:pPr>
        <w:pStyle w:val="Normal"/>
        <w:widowControl w:val="false"/>
        <w:ind w:left="0" w:right="0" w:firstLine="709"/>
        <w:jc w:val="both"/>
        <w:rPr>
          <w:sz w:val="32"/>
        </w:rPr>
      </w:pPr>
      <w:r>
        <w:rPr>
          <w:sz w:val="32"/>
        </w:rPr>
        <w:t>оказание материальной помощи при сборе ребенка в школу;</w:t>
      </w:r>
    </w:p>
    <w:p>
      <w:pPr>
        <w:pStyle w:val="Normal"/>
        <w:widowControl w:val="false"/>
        <w:ind w:left="0" w:right="0" w:firstLine="709"/>
        <w:jc w:val="both"/>
        <w:rPr>
          <w:sz w:val="32"/>
        </w:rPr>
      </w:pPr>
      <w:r>
        <w:rPr>
          <w:sz w:val="32"/>
        </w:rPr>
        <w:t>выделение средств на ремонт жилья во время участия члена семьи в СВО;</w:t>
      </w:r>
    </w:p>
    <w:p>
      <w:pPr>
        <w:pStyle w:val="Normal"/>
        <w:widowControl w:val="false"/>
        <w:ind w:left="0" w:right="0" w:firstLine="709"/>
        <w:jc w:val="both"/>
        <w:rPr>
          <w:sz w:val="32"/>
        </w:rPr>
      </w:pPr>
      <w:r>
        <w:rPr>
          <w:sz w:val="32"/>
        </w:rPr>
        <w:t xml:space="preserve">выделение бесплатных детских новогодних подарков. </w:t>
      </w:r>
    </w:p>
    <w:p>
      <w:pPr>
        <w:pStyle w:val="Normal"/>
        <w:ind w:left="0" w:right="0" w:firstLine="709"/>
        <w:jc w:val="both"/>
        <w:rPr>
          <w:sz w:val="32"/>
          <w:shd w:fill="FFE779" w:val="clear"/>
        </w:rPr>
      </w:pPr>
      <w:r>
        <w:rPr>
          <w:sz w:val="32"/>
          <w:shd w:fill="FFE779" w:val="clear"/>
        </w:rPr>
      </w:r>
    </w:p>
    <w:p>
      <w:pPr>
        <w:pStyle w:val="Normal"/>
        <w:jc w:val="center"/>
        <w:rPr>
          <w:b/>
          <w:b/>
          <w:sz w:val="32"/>
        </w:rPr>
      </w:pPr>
      <w:r>
        <w:rPr>
          <w:b/>
          <w:sz w:val="32"/>
        </w:rPr>
        <w:t>Раздел 9.  Развитие социального партнерства и координация действий Сторон Соглашения</w:t>
      </w:r>
    </w:p>
    <w:p>
      <w:pPr>
        <w:pStyle w:val="Normal"/>
        <w:rPr>
          <w:b/>
          <w:b/>
          <w:sz w:val="32"/>
        </w:rPr>
      </w:pPr>
      <w:r>
        <w:rPr>
          <w:b/>
          <w:sz w:val="32"/>
        </w:rPr>
      </w:r>
    </w:p>
    <w:p>
      <w:pPr>
        <w:pStyle w:val="Normal"/>
        <w:ind w:left="0" w:right="0" w:firstLine="709"/>
        <w:jc w:val="both"/>
        <w:rPr>
          <w:sz w:val="32"/>
        </w:rPr>
      </w:pPr>
      <w:r>
        <w:rPr>
          <w:sz w:val="32"/>
        </w:rPr>
        <w:t xml:space="preserve">Стороны считают </w:t>
      </w:r>
      <w:r>
        <w:rPr>
          <w:b/>
          <w:sz w:val="32"/>
          <w:u w:val="single"/>
        </w:rPr>
        <w:t>основной задачей</w:t>
      </w:r>
      <w:r>
        <w:rPr>
          <w:sz w:val="32"/>
        </w:rPr>
        <w:t xml:space="preserve"> на предстоящий период дальнейшее развитие социального партнерства, направленного на регулирование социально-трудовых отношений, повышение эффективности соглашений, согласование интересов сторон социального партнерства, в том числе при заключении отраслевых соглашений.</w:t>
      </w:r>
    </w:p>
    <w:p>
      <w:pPr>
        <w:pStyle w:val="ConsPlusNormal1"/>
        <w:widowControl/>
        <w:ind w:left="0" w:right="0" w:firstLine="709"/>
        <w:jc w:val="both"/>
        <w:rPr>
          <w:rFonts w:ascii="Times New Roman" w:hAnsi="Times New Roman"/>
          <w:sz w:val="32"/>
        </w:rPr>
      </w:pPr>
      <w:r>
        <w:rPr>
          <w:rFonts w:ascii="Times New Roman" w:hAnsi="Times New Roman"/>
          <w:sz w:val="32"/>
        </w:rPr>
        <w:t>Приоритетными целями, направленными на дальнейшее развитие социального партнерства, являются:</w:t>
      </w:r>
    </w:p>
    <w:p>
      <w:pPr>
        <w:pStyle w:val="Normal"/>
        <w:ind w:left="0" w:right="0" w:firstLine="709"/>
        <w:jc w:val="both"/>
        <w:rPr>
          <w:strike/>
          <w:sz w:val="32"/>
        </w:rPr>
      </w:pPr>
      <w:r>
        <w:rPr>
          <w:sz w:val="32"/>
        </w:rPr>
        <w:t>привлечение максимального количества действующих организаций Ростовской области к Соглашению;</w:t>
      </w:r>
    </w:p>
    <w:p>
      <w:pPr>
        <w:pStyle w:val="Normal"/>
        <w:ind w:left="0" w:right="0" w:firstLine="709"/>
        <w:jc w:val="both"/>
        <w:rPr>
          <w:sz w:val="32"/>
        </w:rPr>
      </w:pPr>
      <w:r>
        <w:rPr>
          <w:sz w:val="32"/>
        </w:rPr>
        <w:t>увеличение охвата коллективно-договорным регулированием действующих организаций и индивидуальных предпринимателе;</w:t>
      </w:r>
    </w:p>
    <w:p>
      <w:pPr>
        <w:pStyle w:val="Normal"/>
        <w:ind w:left="0" w:right="0" w:firstLine="709"/>
        <w:jc w:val="both"/>
        <w:rPr>
          <w:sz w:val="32"/>
        </w:rPr>
      </w:pPr>
      <w:r>
        <w:rPr>
          <w:sz w:val="32"/>
        </w:rPr>
        <w:t>увеличение количества первичных профсоюзных организаций среди действующих организаций коммерческого сектора и индивидуальных предпринимателей;</w:t>
      </w:r>
    </w:p>
    <w:p>
      <w:pPr>
        <w:pStyle w:val="Normal"/>
        <w:ind w:left="0" w:right="0" w:firstLine="709"/>
        <w:jc w:val="both"/>
        <w:rPr>
          <w:sz w:val="32"/>
        </w:rPr>
      </w:pPr>
      <w:r>
        <w:rPr>
          <w:sz w:val="32"/>
        </w:rPr>
        <w:t>увеличение количества организаций и индивидуальных предпринимателей, вступивших в объединения работодателей;</w:t>
      </w:r>
    </w:p>
    <w:p>
      <w:pPr>
        <w:pStyle w:val="Normal"/>
        <w:ind w:left="0" w:right="0" w:firstLine="709"/>
        <w:jc w:val="both"/>
        <w:rPr>
          <w:sz w:val="32"/>
        </w:rPr>
      </w:pPr>
      <w:r>
        <w:rPr>
          <w:sz w:val="32"/>
        </w:rPr>
        <w:t>увеличение числа участников коллективно-договорного регулирования.</w:t>
      </w:r>
    </w:p>
    <w:p>
      <w:pPr>
        <w:pStyle w:val="ConsPlusNormal1"/>
        <w:widowControl/>
        <w:ind w:left="0" w:right="0" w:firstLine="709"/>
        <w:jc w:val="both"/>
        <w:rPr>
          <w:rFonts w:ascii="Times New Roman" w:hAnsi="Times New Roman"/>
          <w:sz w:val="22"/>
        </w:rPr>
      </w:pPr>
      <w:r>
        <w:rPr>
          <w:rFonts w:ascii="Times New Roman" w:hAnsi="Times New Roman"/>
          <w:sz w:val="22"/>
        </w:rPr>
      </w:r>
    </w:p>
    <w:p>
      <w:pPr>
        <w:pStyle w:val="ConsPlusNormal1"/>
        <w:widowControl/>
        <w:ind w:left="0" w:right="0" w:firstLine="709"/>
        <w:jc w:val="both"/>
        <w:rPr>
          <w:rFonts w:ascii="Times New Roman" w:hAnsi="Times New Roman"/>
          <w:sz w:val="32"/>
        </w:rPr>
      </w:pPr>
      <w:r>
        <w:rPr>
          <w:rFonts w:ascii="Times New Roman" w:hAnsi="Times New Roman"/>
          <w:b/>
          <w:sz w:val="32"/>
        </w:rPr>
        <w:t>9.1.</w:t>
      </w:r>
      <w:r>
        <w:rPr>
          <w:rFonts w:ascii="Times New Roman" w:hAnsi="Times New Roman"/>
          <w:sz w:val="32"/>
        </w:rPr>
        <w:t xml:space="preserve"> Для достижения целей </w:t>
      </w:r>
      <w:r>
        <w:rPr>
          <w:rFonts w:ascii="Times New Roman" w:hAnsi="Times New Roman"/>
          <w:b/>
          <w:sz w:val="32"/>
        </w:rPr>
        <w:t>Стороны совместно</w:t>
      </w:r>
      <w:r>
        <w:rPr>
          <w:rFonts w:ascii="Times New Roman" w:hAnsi="Times New Roman"/>
          <w:sz w:val="32"/>
        </w:rPr>
        <w:t xml:space="preserve"> принимают меры по:</w:t>
      </w:r>
    </w:p>
    <w:p>
      <w:pPr>
        <w:pStyle w:val="Normal"/>
        <w:ind w:left="0" w:right="0" w:firstLine="709"/>
        <w:jc w:val="both"/>
        <w:rPr>
          <w:sz w:val="32"/>
        </w:rPr>
      </w:pPr>
      <w:r>
        <w:rPr>
          <w:sz w:val="32"/>
        </w:rPr>
        <w:t>9.1.1. Проведению трехсторонних консультаций по вопросам разработки и реализации социально-экономической политики, а также предварительному обсуждению проектов областных законов и иных нормативных правовых актов в сфере социально-трудовых отношений.</w:t>
      </w:r>
    </w:p>
    <w:p>
      <w:pPr>
        <w:pStyle w:val="Normal"/>
        <w:ind w:left="0" w:right="0" w:firstLine="709"/>
        <w:jc w:val="both"/>
        <w:rPr>
          <w:sz w:val="32"/>
        </w:rPr>
      </w:pPr>
      <w:r>
        <w:rPr>
          <w:sz w:val="32"/>
        </w:rPr>
        <w:t>9.1.2. Развитию информационного, организационно-методического обеспечения системы социального партнерства, регулярному освещению в средствах массовой информации вопроса о ходе реализации Соглашения и работе областной и территориальных трехсторонних комиссий.</w:t>
      </w:r>
    </w:p>
    <w:p>
      <w:pPr>
        <w:pStyle w:val="Normal"/>
        <w:ind w:left="0" w:right="0" w:firstLine="709"/>
        <w:jc w:val="both"/>
        <w:rPr>
          <w:sz w:val="32"/>
        </w:rPr>
      </w:pPr>
      <w:r>
        <w:rPr>
          <w:sz w:val="32"/>
        </w:rPr>
        <w:t>9.1.3. Развитию практики коллективно-договорного регулирования социально-трудовых отношений в организациях всех форм собственности путем проведения разъяснительной работы о преимуществах договорных отношений в сфере труда и соблюдении трудовых прав работников.</w:t>
      </w:r>
    </w:p>
    <w:p>
      <w:pPr>
        <w:pStyle w:val="Normal"/>
        <w:ind w:left="0" w:right="0" w:firstLine="709"/>
        <w:jc w:val="both"/>
        <w:rPr>
          <w:sz w:val="32"/>
        </w:rPr>
      </w:pPr>
      <w:r>
        <w:rPr>
          <w:sz w:val="32"/>
        </w:rPr>
        <w:t>9.1.4. Оказанию содействия в создании и деятельности первичных профсоюзных организаций, особенно в организациях внебюджетного сектора экономики, а также территориальных объединений профсоюзов, объединений работодателей, саморегулируемых организаций предпринимателей, территориальных трехсторонних комиссий по регулированию социально-трудовых отношений, в том числе и на отраслевом уровне.</w:t>
      </w:r>
    </w:p>
    <w:p>
      <w:pPr>
        <w:pStyle w:val="Normal"/>
        <w:ind w:left="0" w:right="0" w:firstLine="709"/>
        <w:jc w:val="both"/>
        <w:rPr>
          <w:sz w:val="32"/>
        </w:rPr>
      </w:pPr>
      <w:r>
        <w:rPr>
          <w:sz w:val="32"/>
        </w:rPr>
        <w:t>9.1.5. Совершенствованию нормативно-правового регулирования развития системы социального партнерства, социально-трудовых отношений, в том числе по обучению представителей Сторон ведению социального диалога, реализации принципов социального партнерства.</w:t>
      </w:r>
    </w:p>
    <w:p>
      <w:pPr>
        <w:pStyle w:val="Normal"/>
        <w:ind w:left="0" w:right="0" w:firstLine="709"/>
        <w:jc w:val="both"/>
        <w:rPr>
          <w:sz w:val="32"/>
        </w:rPr>
      </w:pPr>
      <w:r>
        <w:rPr>
          <w:sz w:val="32"/>
        </w:rPr>
        <w:t>9.1.6. Распространению принципов социального партнерства в организациях с участием иностранного капитала, транснациональных компаниях, в организациях малого и среднего предпринимательства.</w:t>
      </w:r>
    </w:p>
    <w:p>
      <w:pPr>
        <w:pStyle w:val="Normal"/>
        <w:ind w:left="0" w:right="0" w:firstLine="709"/>
        <w:jc w:val="both"/>
        <w:rPr>
          <w:sz w:val="32"/>
        </w:rPr>
      </w:pPr>
      <w:r>
        <w:rPr>
          <w:sz w:val="32"/>
        </w:rPr>
        <w:t>9.1.7. Содействию проведения муниципальных конкурсов на лучший коллективный договор. Способствуют участию организаций во всероссийском конкурсе «Российская организация высокой социальной эффективности» и иных конкурсах социальной направленности с целью развития форм социального партнерства в  организациях области.</w:t>
      </w:r>
    </w:p>
    <w:p>
      <w:pPr>
        <w:pStyle w:val="Normal"/>
        <w:ind w:left="0" w:right="0" w:firstLine="709"/>
        <w:jc w:val="both"/>
        <w:rPr>
          <w:sz w:val="32"/>
        </w:rPr>
      </w:pPr>
      <w:r>
        <w:rPr>
          <w:sz w:val="32"/>
        </w:rPr>
        <w:t>9.1.8. Соблюдению обязательств в пределах своих полномочий, закрепленных действующим Генеральным соглашением между общероссийскими объединениями профсоюзов, общероссийскими объединениями работодателей и Правительством Российской Федерации.</w:t>
      </w:r>
    </w:p>
    <w:p>
      <w:pPr>
        <w:pStyle w:val="Normal"/>
        <w:ind w:left="0" w:right="0" w:firstLine="709"/>
        <w:jc w:val="both"/>
        <w:rPr>
          <w:sz w:val="32"/>
        </w:rPr>
      </w:pPr>
      <w:r>
        <w:rPr>
          <w:sz w:val="32"/>
        </w:rPr>
        <w:t>9.1.9. Содействию в доведении до сведения работников заключенных отраслевых соглашений.</w:t>
      </w:r>
    </w:p>
    <w:p>
      <w:pPr>
        <w:pStyle w:val="Normal"/>
        <w:ind w:left="0" w:right="0" w:firstLine="709"/>
        <w:jc w:val="both"/>
        <w:rPr>
          <w:sz w:val="32"/>
        </w:rPr>
      </w:pPr>
      <w:r>
        <w:rPr>
          <w:sz w:val="32"/>
        </w:rPr>
        <w:t xml:space="preserve">9.1.10. Повышению социальной ответственности субъектов предпринимательской деятельности, действующих на территории Ростовской области, вовлечению организаций области всех организационно-правовых форм в систему социального партнерства. </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9.2. Правительство:</w:t>
      </w:r>
    </w:p>
    <w:p>
      <w:pPr>
        <w:pStyle w:val="Normal"/>
        <w:ind w:left="0" w:right="0" w:firstLine="709"/>
        <w:jc w:val="both"/>
        <w:rPr>
          <w:b/>
          <w:b/>
          <w:sz w:val="32"/>
          <w:shd w:fill="FFD821" w:val="clear"/>
        </w:rPr>
      </w:pPr>
      <w:r>
        <w:rPr>
          <w:sz w:val="32"/>
        </w:rPr>
        <w:t>9.2.1.Ведет работу по совершенствованию нормативно-правового регулирования системы социального партнерства. Обеспечивает согласование Сторонами социального партнерства проектов законов и иных нормативных правовых актов, регулирующих трудовые и иные непосредственно связанные с ними отношения.</w:t>
      </w:r>
    </w:p>
    <w:p>
      <w:pPr>
        <w:pStyle w:val="Style11"/>
        <w:ind w:left="0" w:right="0" w:firstLine="709"/>
        <w:rPr>
          <w:sz w:val="32"/>
        </w:rPr>
      </w:pPr>
      <w:r>
        <w:rPr>
          <w:sz w:val="32"/>
        </w:rPr>
        <w:t>9.2.2. Проводит уведомительную регистрацию коллективных договоров, соглашений.</w:t>
      </w:r>
    </w:p>
    <w:p>
      <w:pPr>
        <w:pStyle w:val="Style11"/>
        <w:ind w:left="0" w:right="0" w:firstLine="709"/>
        <w:rPr>
          <w:sz w:val="32"/>
        </w:rPr>
      </w:pPr>
      <w:r>
        <w:rPr>
          <w:sz w:val="32"/>
        </w:rPr>
        <w:t>9.2.3. Освещает деятельность областной трехсторонней комиссии по регулированию социально-трудовых отношений в средствах массовой информации.</w:t>
      </w:r>
    </w:p>
    <w:p>
      <w:pPr>
        <w:pStyle w:val="222"/>
        <w:spacing w:before="0" w:after="0"/>
        <w:ind w:left="0" w:right="0" w:firstLine="709"/>
        <w:rPr>
          <w:color w:val="000000" w:themeColor="text1"/>
          <w:sz w:val="32"/>
        </w:rPr>
      </w:pPr>
      <w:r>
        <w:rPr>
          <w:sz w:val="32"/>
        </w:rPr>
        <w:t xml:space="preserve">9.2.4. Формирует и направляет </w:t>
      </w:r>
      <w:r>
        <w:rPr>
          <w:color w:val="000000" w:themeColor="text1"/>
          <w:sz w:val="32"/>
        </w:rPr>
        <w:t xml:space="preserve">сторонам социального партнерства предложения о присоединении к настоящему Соглашению действующих организаций области, не участвовавших в заключении. </w:t>
      </w:r>
    </w:p>
    <w:p>
      <w:pPr>
        <w:pStyle w:val="Normal"/>
        <w:ind w:left="0" w:right="0" w:firstLine="709"/>
        <w:jc w:val="both"/>
        <w:rPr>
          <w:sz w:val="32"/>
        </w:rPr>
      </w:pPr>
      <w:r>
        <w:rPr>
          <w:color w:val="000000" w:themeColor="text1"/>
          <w:sz w:val="32"/>
        </w:rPr>
        <w:t xml:space="preserve">9.2.5. Рекомендует органам местного самоуправления муниципальных образований Ростовской области сохранять </w:t>
      </w:r>
      <w:r>
        <w:rPr>
          <w:sz w:val="32"/>
        </w:rPr>
        <w:t>право за городскими (районными) организациями профсоюзов и подведомственными им объектами социального назначения, общественными объединениями работодателей арендовать помещения, находящиеся в муниципальной собственности, с взиманием арендной платы не выше, чем это предусмотрено для бюджетных организаций.</w:t>
      </w:r>
    </w:p>
    <w:p>
      <w:pPr>
        <w:pStyle w:val="Normal"/>
        <w:ind w:left="0" w:right="0" w:firstLine="709"/>
        <w:jc w:val="both"/>
        <w:rPr>
          <w:sz w:val="32"/>
        </w:rPr>
      </w:pPr>
      <w:r>
        <w:rPr>
          <w:sz w:val="32"/>
        </w:rPr>
        <w:t>9.2.6. Содействует участию представителей профсоюзов и работодателей в работе формируемых на уровне области, муниципальных районов и городских округов постоянно действующих совещательных органов, рассматривающих вопросы, связанные с реализацией социально-экономических интересов работников и жителей области.</w:t>
      </w:r>
    </w:p>
    <w:p>
      <w:pPr>
        <w:pStyle w:val="Normal"/>
        <w:ind w:left="0" w:right="0" w:firstLine="709"/>
        <w:jc w:val="both"/>
        <w:rPr>
          <w:b/>
          <w:b/>
          <w:sz w:val="32"/>
        </w:rPr>
      </w:pPr>
      <w:r>
        <w:rPr>
          <w:sz w:val="32"/>
        </w:rPr>
        <w:t>9.2.7. Проводит ежеквартальный мониторинг развития социального партнерства в муниципальных образованиях области. Размещает ежегодно информацию о состоянии и развитии социального партнерства в Ростовской области на официальном сайте минтруда области в  информационно-телекоммуникационной сети «Интернет».</w:t>
      </w:r>
    </w:p>
    <w:p>
      <w:pPr>
        <w:pStyle w:val="Normal"/>
        <w:ind w:left="0" w:right="0" w:firstLine="709"/>
        <w:jc w:val="both"/>
        <w:rPr>
          <w:b/>
          <w:b/>
          <w:sz w:val="32"/>
        </w:rPr>
      </w:pPr>
      <w:r>
        <w:rPr>
          <w:sz w:val="32"/>
        </w:rPr>
        <w:t>9.2.8. Оказывает содействие сторонам социального партнерства при заключении трехсторонних (двусторонних) региональных отраслевых соглашений.</w:t>
      </w:r>
    </w:p>
    <w:p>
      <w:pPr>
        <w:pStyle w:val="Normal"/>
        <w:ind w:left="0" w:right="0" w:firstLine="708"/>
        <w:jc w:val="both"/>
        <w:rPr>
          <w:sz w:val="32"/>
        </w:rPr>
      </w:pPr>
      <w:r>
        <w:rPr>
          <w:sz w:val="32"/>
        </w:rPr>
        <w:t xml:space="preserve">9.2.9. Содействует развитию социального партнерства на уровне муниципальных образований Ростовской области, заключению территориальных соглашений. Разрабатывает согласованные рекомендации по развитию социального партнерства на территориальном уровне. </w:t>
      </w:r>
    </w:p>
    <w:p>
      <w:pPr>
        <w:pStyle w:val="Normal"/>
        <w:ind w:left="0" w:right="0" w:firstLine="708"/>
        <w:jc w:val="both"/>
        <w:rPr>
          <w:sz w:val="32"/>
        </w:rPr>
      </w:pPr>
      <w:r>
        <w:rPr>
          <w:sz w:val="32"/>
        </w:rPr>
        <w:t>9.2.10. Рекомендует исполнительным органам Ростовской области принимать участие в формировании системы социального партнерства на отраслевом уровне.</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9.3. Профсоюзы:</w:t>
      </w:r>
    </w:p>
    <w:p>
      <w:pPr>
        <w:pStyle w:val="Normal"/>
        <w:ind w:left="0" w:right="0" w:firstLine="709"/>
        <w:jc w:val="both"/>
        <w:rPr>
          <w:sz w:val="32"/>
        </w:rPr>
      </w:pPr>
      <w:r>
        <w:rPr>
          <w:sz w:val="32"/>
        </w:rPr>
        <w:t>9.3.1. Инициируют заключение коллективных договоров, региональных отраслевых и территориальных соглашений. Содействуют подготовке и проведению коллективно-договорной кампании, оказывают методическую и организационную помощь по заключению коллективных договоров в действующих организациях и у индивидуальных предпринимателей, осуществляют контроль за выполнением коллективных договоров и соглашений.</w:t>
      </w:r>
    </w:p>
    <w:p>
      <w:pPr>
        <w:pStyle w:val="Normal"/>
        <w:ind w:left="0" w:right="0" w:firstLine="709"/>
        <w:jc w:val="both"/>
        <w:rPr>
          <w:sz w:val="32"/>
        </w:rPr>
      </w:pPr>
      <w:r>
        <w:rPr>
          <w:sz w:val="32"/>
        </w:rPr>
        <w:t xml:space="preserve">9.3.2. Организуют работу Координационных советов организаций профсоюзов, участвуют в разработке и заключении территориальных трехсторонних и  отраслевых соглашений, коллективных договоров. Оказывают методическую и организационную поддержку Координационным советам профсоюзов муниципальных образований области. </w:t>
      </w:r>
    </w:p>
    <w:p>
      <w:pPr>
        <w:pStyle w:val="Normal"/>
        <w:ind w:left="0" w:right="0" w:firstLine="709"/>
        <w:jc w:val="both"/>
        <w:rPr>
          <w:sz w:val="32"/>
        </w:rPr>
      </w:pPr>
      <w:r>
        <w:rPr>
          <w:sz w:val="32"/>
        </w:rPr>
        <w:t>9.3.3. Продолжают работу по созданию новых первичных профсоюзных организаций в трудовых коллективах, вовлечению работников в члены профсоюза. Оказывают методическую и организационную помощь в создании и деятельности первичных профсоюзных организаций.</w:t>
      </w:r>
    </w:p>
    <w:p>
      <w:pPr>
        <w:pStyle w:val="Normal"/>
        <w:ind w:left="0" w:right="0" w:firstLine="709"/>
        <w:jc w:val="both"/>
        <w:rPr>
          <w:sz w:val="32"/>
        </w:rPr>
      </w:pPr>
      <w:r>
        <w:rPr>
          <w:sz w:val="32"/>
        </w:rPr>
        <w:t xml:space="preserve">9.3.4. Принимают меры по повышению мотивации членства в профсоюзах организаций всех форм собственности, действующих на  территории Ростовской области. </w:t>
      </w:r>
    </w:p>
    <w:p>
      <w:pPr>
        <w:pStyle w:val="Normal"/>
        <w:ind w:left="0" w:right="0" w:firstLine="709"/>
        <w:jc w:val="both"/>
        <w:rPr>
          <w:sz w:val="32"/>
        </w:rPr>
      </w:pPr>
      <w:r>
        <w:rPr>
          <w:sz w:val="32"/>
        </w:rPr>
        <w:t>9.3.5. Участвуют через своих представителей в работе региональных комиссий, коллегиальных органов, созданных в отраслевых органах исполнительной власти, Правительстве Ростовской области, Союзе работодателей Ростовской области и иных общественных и некоммерческих организациях.</w:t>
      </w:r>
    </w:p>
    <w:p>
      <w:pPr>
        <w:pStyle w:val="Normal"/>
        <w:ind w:left="0" w:right="0" w:firstLine="709"/>
        <w:jc w:val="both"/>
        <w:rPr>
          <w:sz w:val="32"/>
        </w:rPr>
      </w:pPr>
      <w:r>
        <w:rPr>
          <w:sz w:val="32"/>
        </w:rPr>
        <w:t>Принимают участие в обсуждении проектов законов и других нормативных правовых актов по социально-экономическим вопросам.</w:t>
      </w:r>
    </w:p>
    <w:p>
      <w:pPr>
        <w:pStyle w:val="Normal"/>
        <w:ind w:left="0" w:right="0" w:firstLine="709"/>
        <w:jc w:val="both"/>
        <w:rPr>
          <w:sz w:val="32"/>
        </w:rPr>
      </w:pPr>
      <w:r>
        <w:rPr>
          <w:sz w:val="32"/>
        </w:rPr>
        <w:t xml:space="preserve">9.3.6. Проводят обучение профсоюзного актива по вопросам правового регулирования трудовых отношений, социального партнерства, обеспечения прав работников, практике заключения коллективных договоров и соглашений. </w:t>
      </w:r>
    </w:p>
    <w:p>
      <w:pPr>
        <w:pStyle w:val="Normal"/>
        <w:ind w:left="0" w:right="0" w:firstLine="709"/>
        <w:jc w:val="both"/>
        <w:rPr>
          <w:sz w:val="32"/>
        </w:rPr>
      </w:pPr>
      <w:r>
        <w:rPr>
          <w:sz w:val="32"/>
        </w:rPr>
        <w:t>9.3.7. Инициируют участие в проводимом муниципальном конкурсе «Коллективный договор - основа эффективности производства и защиты социально-трудовых прав работников», региональном этапе всероссийского конкурса «Российская организация высокой социальной эффективности» и других конкурсах социальной направленности.</w:t>
      </w:r>
    </w:p>
    <w:p>
      <w:pPr>
        <w:pStyle w:val="Normal"/>
        <w:ind w:left="0" w:right="0" w:firstLine="709"/>
        <w:jc w:val="both"/>
        <w:rPr>
          <w:sz w:val="32"/>
        </w:rPr>
      </w:pPr>
      <w:r>
        <w:rPr>
          <w:sz w:val="32"/>
        </w:rPr>
        <w:t xml:space="preserve">9.3.8. Организуют информирование членов профсоюзов о мероприятиях, проводимых сторонами социального партнерства, путем размещения информации на сайте Федерации Профсоюзов Ростовской области, сайтах членских организаций ФПРО, в газете «Вестник профсоюзов Дона». </w:t>
      </w:r>
    </w:p>
    <w:p>
      <w:pPr>
        <w:pStyle w:val="Normal"/>
        <w:ind w:left="0" w:right="0" w:firstLine="709"/>
        <w:jc w:val="both"/>
        <w:rPr>
          <w:sz w:val="32"/>
        </w:rPr>
      </w:pPr>
      <w:r>
        <w:rPr>
          <w:sz w:val="32"/>
        </w:rPr>
        <w:t xml:space="preserve">9.3.9. В рамках полномочий взаимодействуют с территориальными федеральными и контрольно-надзорными органами, органами государственной власти по вопросу соблюдения и пресечения нарушений в сфере труда и занятости населения. Выходят с инициативой о привлечении к установленной законом ответственности работодателей, допускающих нарушение трудовых прав работников. </w:t>
      </w:r>
    </w:p>
    <w:p>
      <w:pPr>
        <w:pStyle w:val="Normal"/>
        <w:ind w:left="0" w:right="0" w:firstLine="709"/>
        <w:jc w:val="both"/>
        <w:rPr>
          <w:sz w:val="32"/>
        </w:rPr>
      </w:pPr>
      <w:r>
        <w:rPr>
          <w:sz w:val="32"/>
        </w:rPr>
        <w:t>9.3.10. Развивают профсоюзный контент в социальных сетях, корпоративные информационные каналы в мессенджерах для более оперативного информирования членов профсоюзов о деятельности профсоюзных организаций разного уровня.</w:t>
      </w:r>
    </w:p>
    <w:p>
      <w:pPr>
        <w:pStyle w:val="Normal"/>
        <w:ind w:left="0" w:right="0" w:firstLine="709"/>
        <w:jc w:val="both"/>
        <w:rPr>
          <w:sz w:val="32"/>
        </w:rPr>
      </w:pPr>
      <w:r>
        <w:rPr>
          <w:sz w:val="32"/>
        </w:rPr>
        <w:t xml:space="preserve">9.3.11. Принимают меры по приведению условий коллективных договоров в соответствие с заключенными территориальными, отраслевыми соглашениями и настоящим Соглашением. </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9.4. Работодатели:</w:t>
      </w:r>
    </w:p>
    <w:p>
      <w:pPr>
        <w:pStyle w:val="Normal"/>
        <w:ind w:left="0" w:right="0" w:firstLine="709"/>
        <w:jc w:val="both"/>
        <w:rPr>
          <w:sz w:val="32"/>
        </w:rPr>
      </w:pPr>
      <w:r>
        <w:rPr>
          <w:sz w:val="32"/>
        </w:rPr>
        <w:t>9.4.1. Объединения работодателей:</w:t>
      </w:r>
    </w:p>
    <w:p>
      <w:pPr>
        <w:pStyle w:val="Normal"/>
        <w:ind w:left="0" w:right="0" w:firstLine="709"/>
        <w:jc w:val="both"/>
        <w:rPr>
          <w:sz w:val="32"/>
        </w:rPr>
      </w:pPr>
      <w:r>
        <w:rPr>
          <w:sz w:val="32"/>
        </w:rPr>
        <w:t>9.4.1.1. Организуют присоединение организаций всех организационно-правовых форм и форм собственности к Соглашению, включая индивидуальных предпринимателей.</w:t>
      </w:r>
    </w:p>
    <w:p>
      <w:pPr>
        <w:pStyle w:val="Normal"/>
        <w:ind w:left="0" w:right="0" w:firstLine="709"/>
        <w:jc w:val="both"/>
        <w:rPr>
          <w:sz w:val="32"/>
        </w:rPr>
      </w:pPr>
      <w:r>
        <w:rPr>
          <w:sz w:val="32"/>
        </w:rPr>
        <w:t xml:space="preserve">9.4.1.2. Осуществляют мониторинг выполнения организациями обязательств Соглашения. </w:t>
      </w:r>
    </w:p>
    <w:p>
      <w:pPr>
        <w:pStyle w:val="Normal"/>
        <w:ind w:left="0" w:right="0" w:firstLine="709"/>
        <w:jc w:val="both"/>
        <w:rPr>
          <w:sz w:val="32"/>
        </w:rPr>
      </w:pPr>
      <w:r>
        <w:rPr>
          <w:sz w:val="32"/>
        </w:rPr>
        <w:t>9.4.1.4. Участвуют в работе по совершенствованию нормативно-правового регулирования развития системы социального партнерства.</w:t>
      </w:r>
    </w:p>
    <w:p>
      <w:pPr>
        <w:pStyle w:val="Normal"/>
        <w:ind w:left="0" w:right="0" w:firstLine="709"/>
        <w:jc w:val="both"/>
        <w:rPr>
          <w:sz w:val="32"/>
        </w:rPr>
      </w:pPr>
      <w:r>
        <w:rPr>
          <w:sz w:val="32"/>
        </w:rPr>
        <w:t>9.4.2. Работодатели:</w:t>
      </w:r>
    </w:p>
    <w:p>
      <w:pPr>
        <w:pStyle w:val="Normal"/>
        <w:ind w:left="0" w:right="0" w:firstLine="709"/>
        <w:jc w:val="both"/>
        <w:rPr>
          <w:i/>
          <w:i/>
          <w:sz w:val="32"/>
        </w:rPr>
      </w:pPr>
      <w:r>
        <w:rPr>
          <w:sz w:val="32"/>
        </w:rPr>
        <w:t>9.4.2.1. Соблюдают условия и положения настоящего Соглашения.</w:t>
      </w:r>
    </w:p>
    <w:p>
      <w:pPr>
        <w:pStyle w:val="Normal"/>
        <w:ind w:left="0" w:right="0" w:firstLine="709"/>
        <w:jc w:val="both"/>
        <w:rPr>
          <w:sz w:val="32"/>
        </w:rPr>
      </w:pPr>
      <w:r>
        <w:rPr>
          <w:sz w:val="32"/>
        </w:rPr>
        <w:t>9.4.2.2. Содействуют созданию первичных профсоюзных организаций на предприятиях.</w:t>
      </w:r>
    </w:p>
    <w:p>
      <w:pPr>
        <w:pStyle w:val="Normal"/>
        <w:ind w:left="0" w:right="0" w:firstLine="709"/>
        <w:jc w:val="both"/>
        <w:rPr>
          <w:sz w:val="32"/>
        </w:rPr>
      </w:pPr>
      <w:r>
        <w:rPr>
          <w:sz w:val="32"/>
        </w:rPr>
        <w:t>9.4.2.3. Обеспечивают разработку и заключение в организациях всех форм собственности коллективных договоров и соглашений, направляют их на уведомительную регистрацию в соответствии с нормами трудового законодательства. При заключении коллективных договоров в организациях не допускают снижения уровня мер и преференций социальной поддержки, зафиксированных в отраслевых соглашениях.</w:t>
      </w:r>
    </w:p>
    <w:p>
      <w:pPr>
        <w:pStyle w:val="Normal"/>
        <w:ind w:left="0" w:right="0" w:firstLine="709"/>
        <w:jc w:val="both"/>
        <w:rPr>
          <w:sz w:val="32"/>
        </w:rPr>
      </w:pPr>
      <w:r>
        <w:rPr>
          <w:sz w:val="32"/>
        </w:rPr>
        <w:t>9.4.2.4. При разработке, внесении изменений и дополнений в коллективные договоры предусматривают в них положения настоящего Соглашения и отраслевых соглашений всех уровней, преференции для  работников предпенсионного и пенсионного возраста, женщин, имеющих детей до 3-х лет, многодетных семей и других категорий работников, исходя из финансовых возможностей организации.</w:t>
      </w:r>
    </w:p>
    <w:p>
      <w:pPr>
        <w:pStyle w:val="Normal"/>
        <w:ind w:left="0" w:right="0" w:firstLine="709"/>
        <w:jc w:val="both"/>
        <w:rPr>
          <w:sz w:val="32"/>
        </w:rPr>
      </w:pPr>
      <w:r>
        <w:rPr>
          <w:sz w:val="32"/>
        </w:rPr>
        <w:t>9.4.2.5. Рассматривают возможность предоставления преференции работникам-участникам волонтерских, добровольческих и общественных объединений исходя из финансовых возможностей организации.</w:t>
      </w:r>
    </w:p>
    <w:p>
      <w:pPr>
        <w:pStyle w:val="Normal"/>
        <w:ind w:left="0" w:right="0" w:firstLine="709"/>
        <w:jc w:val="both"/>
        <w:rPr>
          <w:sz w:val="32"/>
        </w:rPr>
      </w:pPr>
      <w:r>
        <w:rPr>
          <w:sz w:val="32"/>
        </w:rPr>
        <w:t>9.4.2.6 Совместно с профсоюзными организациями создают в организациях комиссии по трудовым спорам из равного числа представителей работников и работодателя.</w:t>
      </w:r>
    </w:p>
    <w:p>
      <w:pPr>
        <w:pStyle w:val="Normal"/>
        <w:ind w:left="0" w:right="0" w:firstLine="709"/>
        <w:jc w:val="both"/>
        <w:rPr>
          <w:sz w:val="32"/>
        </w:rPr>
      </w:pPr>
      <w:r>
        <w:rPr>
          <w:sz w:val="32"/>
        </w:rPr>
        <w:t>9.4.2.7. Содействуют назначению представителей работников, уполномоченных участвовать в заседаниях коллегиальных органов управления организациями с правом совещательного голоса.</w:t>
      </w:r>
    </w:p>
    <w:p>
      <w:pPr>
        <w:pStyle w:val="Normal"/>
        <w:ind w:left="0" w:right="0" w:firstLine="709"/>
        <w:jc w:val="both"/>
        <w:rPr>
          <w:sz w:val="32"/>
        </w:rPr>
      </w:pPr>
      <w:r>
        <w:rPr>
          <w:sz w:val="32"/>
        </w:rPr>
        <w:t>9.4.2.8. Организуют работу:</w:t>
      </w:r>
    </w:p>
    <w:p>
      <w:pPr>
        <w:pStyle w:val="Normal"/>
        <w:ind w:left="0" w:right="0" w:firstLine="709"/>
        <w:jc w:val="both"/>
        <w:rPr>
          <w:sz w:val="32"/>
        </w:rPr>
      </w:pPr>
      <w:r>
        <w:rPr>
          <w:sz w:val="32"/>
        </w:rPr>
        <w:t>по своевременному представлению ежегодно, до 1 февраля, территориальным органам Фонда пенсионного и социального страхования Российской Федерации по Ростовской области перечня рабочих мест с особыми условиями труда в целях обеспечения полноты учета сведений о страховом стаже застрахованных лиц, имеющих основания для досрочного назначения страховой пенсии;</w:t>
      </w:r>
    </w:p>
    <w:p>
      <w:pPr>
        <w:pStyle w:val="Normal"/>
        <w:ind w:left="0" w:right="0" w:firstLine="709"/>
        <w:jc w:val="both"/>
        <w:rPr>
          <w:sz w:val="32"/>
        </w:rPr>
      </w:pPr>
      <w:r>
        <w:rPr>
          <w:sz w:val="32"/>
        </w:rPr>
        <w:t>по осуществлению мероприятий по надлежащему хранению первичных документов (финансовых, по учету кадров, технологических), касающихся прав и законных интересов граждан;</w:t>
      </w:r>
    </w:p>
    <w:p>
      <w:pPr>
        <w:pStyle w:val="Normal"/>
        <w:ind w:left="0" w:right="0" w:firstLine="709"/>
        <w:jc w:val="both"/>
        <w:rPr>
          <w:sz w:val="32"/>
        </w:rPr>
      </w:pPr>
      <w:r>
        <w:rPr>
          <w:sz w:val="32"/>
        </w:rPr>
        <w:t>по принятию мер по передаче на архивное хранение первичных документов, раскрывающих работу в особых условиях труда, в случае ликвидации (реорганизации) предприятий;</w:t>
      </w:r>
    </w:p>
    <w:p>
      <w:pPr>
        <w:pStyle w:val="Normal"/>
        <w:ind w:left="0" w:right="0" w:firstLine="709"/>
        <w:jc w:val="both"/>
        <w:rPr>
          <w:sz w:val="32"/>
        </w:rPr>
      </w:pPr>
      <w:r>
        <w:rPr>
          <w:sz w:val="32"/>
        </w:rPr>
        <w:t>по включению в учредительные документы организаций, в собственности (владении) которых оказались документы по личному составу ликвидированных организаций, не имеющих правопреемников, положений об ответственности этих организаций за обеспечение сохранности оказавшихся в собственности (владении) документов и о выдаче гражданам для целей пенсионного обеспечения архивных справок и копий этих документов.</w:t>
      </w:r>
    </w:p>
    <w:p>
      <w:pPr>
        <w:pStyle w:val="Normal"/>
        <w:ind w:left="0" w:right="0" w:firstLine="709"/>
        <w:jc w:val="both"/>
        <w:rPr>
          <w:sz w:val="32"/>
        </w:rPr>
      </w:pPr>
      <w:r>
        <w:rPr>
          <w:sz w:val="32"/>
        </w:rPr>
        <w:t>9.4.2.9. При наличии письменных заявлений работников, являющихся членами профессионального союза, работодатель ежемесячно бесплатно перечисляет на счет профсоюзной организации членские профсоюзные взносы из заработной платы работников одновременно с выдачей основной части их заработной платы</w:t>
      </w:r>
      <w:r>
        <w:rPr>
          <w:i/>
          <w:sz w:val="32"/>
        </w:rPr>
        <w:t>.</w:t>
      </w:r>
    </w:p>
    <w:p>
      <w:pPr>
        <w:pStyle w:val="Normal"/>
        <w:ind w:left="0" w:right="0" w:firstLine="709"/>
        <w:jc w:val="both"/>
        <w:rPr>
          <w:sz w:val="32"/>
        </w:rPr>
      </w:pPr>
      <w:r>
        <w:rPr>
          <w:sz w:val="32"/>
        </w:rPr>
        <w:t>9.4.2.10. Обеспечивают условия для уставной деятельности профсоюзов и их выборных органов в организациях. Не допускают случаев нарушения прав профсоюзов, установленных законодательством Российской Федерации. Не препятствуют инициативе работников по созданию (восстановлению) первичных профсоюзных организаций в целях развития коллективно-договорного регулирования социально-трудовых отношений.</w:t>
      </w:r>
    </w:p>
    <w:p>
      <w:pPr>
        <w:pStyle w:val="Normal"/>
        <w:ind w:left="0" w:right="0" w:firstLine="709"/>
        <w:jc w:val="both"/>
        <w:rPr>
          <w:sz w:val="32"/>
          <w:highlight w:val="yellow"/>
        </w:rPr>
      </w:pPr>
      <w:r>
        <w:rPr>
          <w:sz w:val="32"/>
        </w:rPr>
        <w:t>9.4.2.11. Рассматривают все требования, предложения, вынесенные на профсоюзных конференциях (собраниях), и в течение месяца принимают соответствующие меры.</w:t>
      </w:r>
    </w:p>
    <w:p>
      <w:pPr>
        <w:pStyle w:val="ConsPlusNormal1"/>
        <w:ind w:left="0" w:right="0" w:firstLine="709"/>
        <w:jc w:val="both"/>
        <w:rPr>
          <w:rFonts w:ascii="Times New Roman" w:hAnsi="Times New Roman"/>
          <w:sz w:val="32"/>
        </w:rPr>
      </w:pPr>
      <w:r>
        <w:rPr>
          <w:rFonts w:ascii="Times New Roman" w:hAnsi="Times New Roman"/>
          <w:sz w:val="32"/>
        </w:rPr>
        <w:t>9.4.2.12. Обеспечивают профкомам, профорганизаторам и соответствующим исполнительным органам государственной власти Ростовской области беспрепятственное получение информации по социально-трудовым вопросам и о результатах аудиторских проверок в пределах требований, установленных законодательством Российской Федерации и обязательств коллективного договора.</w:t>
      </w:r>
    </w:p>
    <w:p>
      <w:pPr>
        <w:pStyle w:val="Normal"/>
        <w:ind w:left="0" w:right="0" w:firstLine="709"/>
        <w:jc w:val="both"/>
        <w:rPr>
          <w:sz w:val="32"/>
        </w:rPr>
      </w:pPr>
      <w:r>
        <w:rPr>
          <w:sz w:val="32"/>
        </w:rPr>
        <w:t>9.4.2.13. Обеспечивают участие своих представителей в составе межведомственных структур (комитеты, комиссии, советы и др.).</w:t>
      </w:r>
    </w:p>
    <w:p>
      <w:pPr>
        <w:pStyle w:val="Normal"/>
        <w:ind w:left="0" w:right="0" w:firstLine="709"/>
        <w:jc w:val="both"/>
        <w:rPr>
          <w:b/>
          <w:b/>
          <w:sz w:val="32"/>
        </w:rPr>
      </w:pPr>
      <w:r>
        <w:rPr>
          <w:sz w:val="32"/>
        </w:rPr>
        <w:t>9.4.2.14. Обеспечивают условия для беспрепятственного осуществления профсоюзного контроля за соблюдением трудового законодательства и иных актов, содержащих нормы трудового права.</w:t>
      </w:r>
    </w:p>
    <w:p>
      <w:pPr>
        <w:pStyle w:val="Normal"/>
        <w:ind w:left="0" w:right="0" w:firstLine="709"/>
        <w:jc w:val="both"/>
        <w:rPr>
          <w:b/>
          <w:b/>
          <w:sz w:val="32"/>
        </w:rPr>
      </w:pPr>
      <w:r>
        <w:rPr>
          <w:sz w:val="32"/>
        </w:rPr>
        <w:t>9.4.2.15. Представляют по запросу профсоюзной организации полную и достоверную информацию, необходимую для заключения и подведения итогов выполнения коллективных договоров и соглашений, своевременности перечисления профсоюзных взносов.</w:t>
      </w:r>
    </w:p>
    <w:p>
      <w:pPr>
        <w:pStyle w:val="Normal"/>
        <w:ind w:left="0" w:right="0" w:firstLine="709"/>
        <w:jc w:val="both"/>
        <w:rPr>
          <w:b/>
          <w:b/>
          <w:sz w:val="32"/>
        </w:rPr>
      </w:pPr>
      <w:r>
        <w:rPr>
          <w:b/>
          <w:sz w:val="32"/>
        </w:rPr>
      </w:r>
    </w:p>
    <w:p>
      <w:pPr>
        <w:pStyle w:val="Normal"/>
        <w:ind w:left="0" w:right="0" w:firstLine="709"/>
        <w:jc w:val="both"/>
        <w:rPr>
          <w:b/>
          <w:b/>
          <w:sz w:val="32"/>
        </w:rPr>
      </w:pPr>
      <w:r>
        <w:rPr>
          <w:sz w:val="32"/>
        </w:rPr>
        <w:t>9.4.2.16. Знакомят работника с коллективным договором при приеме его на работу.</w:t>
      </w:r>
    </w:p>
    <w:p>
      <w:pPr>
        <w:pStyle w:val="Normal"/>
        <w:ind w:left="0" w:right="0" w:firstLine="709"/>
        <w:jc w:val="both"/>
        <w:rPr>
          <w:sz w:val="32"/>
        </w:rPr>
      </w:pPr>
      <w:r>
        <w:rPr>
          <w:sz w:val="32"/>
        </w:rPr>
        <w:t>9.4.2.17. Принимают меры по включению в коллективные договоры дополнительных преференций и льгот для трудящегося населения региона, в том числе уязвимых категорий работников в области оплаты и охраны труда, занятости населения, улучшения условий труда, поддержки материнства и детства с учетом финансовой возможности и Рекомендаций областной трехсторонней комиссии по регулированию социально-трудовых отношений.</w:t>
      </w:r>
    </w:p>
    <w:p>
      <w:pPr>
        <w:pStyle w:val="Normal"/>
        <w:ind w:left="0" w:right="0" w:firstLine="709"/>
        <w:jc w:val="center"/>
        <w:rPr>
          <w:b/>
          <w:b/>
          <w:sz w:val="44"/>
        </w:rPr>
      </w:pPr>
      <w:r>
        <w:rPr>
          <w:b/>
          <w:sz w:val="44"/>
        </w:rPr>
      </w:r>
    </w:p>
    <w:p>
      <w:pPr>
        <w:pStyle w:val="Normal"/>
        <w:numPr>
          <w:ilvl w:val="0"/>
          <w:numId w:val="0"/>
        </w:numPr>
        <w:ind w:left="0" w:right="0" w:firstLine="709"/>
        <w:jc w:val="center"/>
        <w:outlineLvl w:val="0"/>
        <w:rPr>
          <w:b/>
          <w:b/>
          <w:sz w:val="32"/>
        </w:rPr>
      </w:pPr>
      <w:r>
        <w:rPr>
          <w:b/>
          <w:sz w:val="32"/>
        </w:rPr>
        <w:t>Раздел 10. Действие Соглашения, обеспечение контроля</w:t>
      </w:r>
    </w:p>
    <w:p>
      <w:pPr>
        <w:pStyle w:val="Normal"/>
        <w:numPr>
          <w:ilvl w:val="0"/>
          <w:numId w:val="0"/>
        </w:numPr>
        <w:ind w:left="0" w:right="0" w:hanging="0"/>
        <w:jc w:val="center"/>
        <w:outlineLvl w:val="0"/>
        <w:rPr>
          <w:b/>
          <w:b/>
          <w:sz w:val="32"/>
        </w:rPr>
      </w:pPr>
      <w:r>
        <w:rPr>
          <w:b/>
          <w:sz w:val="32"/>
        </w:rPr>
        <w:t>его выполнения, ответственность Сторон за реализацию обязательств Соглашения</w:t>
      </w:r>
    </w:p>
    <w:p>
      <w:pPr>
        <w:pStyle w:val="Normal"/>
        <w:numPr>
          <w:ilvl w:val="0"/>
          <w:numId w:val="0"/>
        </w:numPr>
        <w:ind w:left="0" w:right="0" w:hanging="0"/>
        <w:jc w:val="center"/>
        <w:outlineLvl w:val="0"/>
        <w:rPr>
          <w:b/>
          <w:b/>
          <w:sz w:val="36"/>
          <w:highlight w:val="green"/>
        </w:rPr>
      </w:pPr>
      <w:r>
        <w:rPr>
          <w:b/>
          <w:sz w:val="36"/>
          <w:highlight w:val="green"/>
        </w:rPr>
      </w:r>
    </w:p>
    <w:p>
      <w:pPr>
        <w:pStyle w:val="Normal"/>
        <w:ind w:left="0" w:right="0" w:firstLine="709"/>
        <w:jc w:val="both"/>
        <w:rPr>
          <w:spacing w:val="2"/>
          <w:sz w:val="32"/>
        </w:rPr>
      </w:pPr>
      <w:r>
        <w:rPr>
          <w:spacing w:val="2"/>
          <w:sz w:val="32"/>
        </w:rPr>
        <w:t>Соглашение вступает в силу с 1 января 2026 г. и действует по 31 декабря 2028 г.</w:t>
      </w:r>
    </w:p>
    <w:p>
      <w:pPr>
        <w:pStyle w:val="Normal"/>
        <w:ind w:left="0" w:right="0" w:firstLine="709"/>
        <w:jc w:val="both"/>
        <w:rPr>
          <w:sz w:val="32"/>
        </w:rPr>
      </w:pPr>
      <w:r>
        <w:rPr>
          <w:sz w:val="32"/>
        </w:rPr>
        <w:t xml:space="preserve">Ход выполнения Соглашения, в том числе региональных индикаторов, рассматривается ежегодно на заседаниях областной трехсторонней комиссии. </w:t>
      </w:r>
    </w:p>
    <w:p>
      <w:pPr>
        <w:pStyle w:val="Normal"/>
        <w:ind w:left="0" w:right="0" w:firstLine="709"/>
        <w:jc w:val="both"/>
        <w:rPr>
          <w:sz w:val="32"/>
        </w:rPr>
      </w:pPr>
      <w:r>
        <w:rPr>
          <w:sz w:val="32"/>
        </w:rPr>
        <w:t>Контроль за выполнением Соглашения осуществляется областной трехсторонней комиссией в соответствии с законодательством Российской Федерации и законодательством Ростовской области.</w:t>
      </w:r>
    </w:p>
    <w:p>
      <w:pPr>
        <w:pStyle w:val="Normal"/>
        <w:ind w:left="0" w:right="0" w:firstLine="709"/>
        <w:jc w:val="both"/>
        <w:rPr>
          <w:sz w:val="32"/>
        </w:rPr>
      </w:pPr>
      <w:r>
        <w:rPr>
          <w:sz w:val="32"/>
        </w:rPr>
        <w:t>Разногласия, связанные с реализацией Соглашения, разрешаются на заседаниях областной трехсторонней комиссии в соответствии с действующим законодательством.</w:t>
      </w:r>
    </w:p>
    <w:p>
      <w:pPr>
        <w:pStyle w:val="Normal"/>
        <w:ind w:left="0" w:right="0" w:firstLine="709"/>
        <w:jc w:val="both"/>
        <w:rPr>
          <w:b/>
          <w:b/>
          <w:sz w:val="32"/>
        </w:rPr>
      </w:pPr>
      <w:r>
        <w:rPr>
          <w:sz w:val="32"/>
        </w:rPr>
        <w:t>Изменения и дополнения в Соглашение вносятся по взаимному согласию Сторон после предварительного обсуждения и одобрения областной трехсторонней комиссии по регулированию социально-трудовых отношений</w:t>
      </w:r>
      <w:r>
        <w:rPr>
          <w:b/>
          <w:sz w:val="32"/>
        </w:rPr>
        <w:t>;</w:t>
      </w:r>
    </w:p>
    <w:p>
      <w:pPr>
        <w:pStyle w:val="Normal"/>
        <w:ind w:left="0" w:right="0" w:firstLine="709"/>
        <w:jc w:val="both"/>
        <w:rPr>
          <w:sz w:val="32"/>
        </w:rPr>
      </w:pPr>
      <w:r>
        <w:rPr>
          <w:sz w:val="32"/>
        </w:rPr>
        <w:t>Стороны договорились о проведении во втором квартале 2028 года переговоров по заключению аналогичного Соглашения на последующий период или о продлении срока действия Соглашения.</w:t>
      </w:r>
    </w:p>
    <w:p>
      <w:pPr>
        <w:pStyle w:val="Normal"/>
        <w:ind w:left="0" w:right="0" w:firstLine="709"/>
        <w:jc w:val="both"/>
        <w:rPr>
          <w:sz w:val="32"/>
        </w:rPr>
      </w:pPr>
      <w:r>
        <w:rPr>
          <w:sz w:val="32"/>
        </w:rPr>
        <w:t>Соглашение составлено и подписано в трех экземплярах, каждый из которых имеет одинаковую юридическую силу.</w:t>
      </w:r>
    </w:p>
    <w:p>
      <w:pPr>
        <w:pStyle w:val="Normal"/>
        <w:ind w:left="0" w:right="0" w:firstLine="709"/>
        <w:jc w:val="both"/>
        <w:rPr>
          <w:sz w:val="40"/>
          <w:highlight w:val="green"/>
        </w:rPr>
      </w:pPr>
      <w:r>
        <w:rPr>
          <w:sz w:val="40"/>
          <w:highlight w:val="green"/>
        </w:rPr>
      </w:r>
    </w:p>
    <w:p>
      <w:pPr>
        <w:pStyle w:val="Normal"/>
        <w:ind w:left="0" w:right="0" w:firstLine="709"/>
        <w:jc w:val="both"/>
        <w:rPr>
          <w:b/>
          <w:b/>
          <w:sz w:val="32"/>
        </w:rPr>
      </w:pPr>
      <w:r>
        <w:rPr>
          <w:b/>
          <w:sz w:val="32"/>
        </w:rPr>
        <w:t>10.1. Стороны:</w:t>
      </w:r>
    </w:p>
    <w:p>
      <w:pPr>
        <w:pStyle w:val="Normal"/>
        <w:ind w:left="0" w:right="0" w:firstLine="709"/>
        <w:jc w:val="both"/>
        <w:rPr>
          <w:sz w:val="32"/>
        </w:rPr>
      </w:pPr>
      <w:r>
        <w:rPr>
          <w:sz w:val="32"/>
        </w:rPr>
        <w:t xml:space="preserve">10.1.1. После подписания Соглашения каждая из Сторон разрабатывает и представляет в областную трехстороннюю комиссию предложения в план мероприятий по реализации Соглашения для его утверждения. </w:t>
      </w:r>
    </w:p>
    <w:p>
      <w:pPr>
        <w:pStyle w:val="Normal"/>
        <w:ind w:left="0" w:right="0" w:firstLine="709"/>
        <w:jc w:val="both"/>
        <w:rPr>
          <w:b/>
          <w:b/>
          <w:color w:val="000000" w:themeColor="text1"/>
          <w:sz w:val="32"/>
        </w:rPr>
      </w:pPr>
      <w:r>
        <w:rPr>
          <w:sz w:val="32"/>
        </w:rPr>
        <w:t xml:space="preserve">Для реализации отдельных </w:t>
      </w:r>
      <w:r>
        <w:rPr>
          <w:color w:val="000000" w:themeColor="text1"/>
          <w:sz w:val="32"/>
        </w:rPr>
        <w:t>обязательств Соглашения Стороны формируют совместные рабочие группы.</w:t>
      </w:r>
    </w:p>
    <w:p>
      <w:pPr>
        <w:pStyle w:val="Normal"/>
        <w:ind w:left="0" w:right="0" w:firstLine="709"/>
        <w:jc w:val="both"/>
        <w:rPr>
          <w:i/>
          <w:i/>
          <w:sz w:val="32"/>
        </w:rPr>
      </w:pPr>
      <w:r>
        <w:rPr>
          <w:color w:val="000000" w:themeColor="text1"/>
          <w:sz w:val="32"/>
        </w:rPr>
        <w:t xml:space="preserve">10.1.2. Представляют по взаимному </w:t>
      </w:r>
      <w:r>
        <w:rPr>
          <w:sz w:val="32"/>
        </w:rPr>
        <w:t>запросу материалы, необходимые для исполнения Соглашения.</w:t>
      </w:r>
    </w:p>
    <w:p>
      <w:pPr>
        <w:pStyle w:val="Normal"/>
        <w:ind w:left="0" w:right="0" w:firstLine="709"/>
        <w:jc w:val="both"/>
        <w:rPr>
          <w:sz w:val="32"/>
        </w:rPr>
      </w:pPr>
      <w:r>
        <w:rPr>
          <w:sz w:val="32"/>
        </w:rPr>
        <w:t>10.1.3. Проводят мониторинг выполнения обязательств Соглашения организациями Ростовской области.</w:t>
      </w:r>
    </w:p>
    <w:p>
      <w:pPr>
        <w:pStyle w:val="Normal"/>
        <w:ind w:left="0" w:right="0" w:firstLine="709"/>
        <w:jc w:val="both"/>
        <w:rPr>
          <w:sz w:val="32"/>
        </w:rPr>
      </w:pPr>
      <w:r>
        <w:rPr>
          <w:sz w:val="32"/>
        </w:rPr>
        <w:t xml:space="preserve">10.1.4. Стороны областного уровня принимают участие в работе территориальных трехсторонних комиссий по регулированию социально-трудовых отношений. </w:t>
      </w:r>
    </w:p>
    <w:p>
      <w:pPr>
        <w:pStyle w:val="Normal"/>
        <w:ind w:left="0" w:right="0" w:firstLine="709"/>
        <w:jc w:val="both"/>
        <w:rPr>
          <w:sz w:val="32"/>
        </w:rPr>
      </w:pPr>
      <w:r>
        <w:rPr>
          <w:sz w:val="32"/>
        </w:rPr>
        <w:t>10.1.5. Проводят совместные консультации и обсуждения социально-значимых вопросов трудовой сферы в рамках совещаний, «круглых» столов, дискуссионных площадок и т.д.</w:t>
      </w:r>
    </w:p>
    <w:p>
      <w:pPr>
        <w:pStyle w:val="Normal"/>
        <w:widowControl w:val="false"/>
        <w:ind w:left="0" w:right="0" w:firstLine="709"/>
        <w:jc w:val="both"/>
        <w:rPr>
          <w:sz w:val="32"/>
        </w:rPr>
      </w:pPr>
      <w:r>
        <w:rPr>
          <w:sz w:val="32"/>
        </w:rPr>
        <w:t>10.1.6. В соответствии с действующим законодательством несут ответственность за нарушение и невыполнение обязательств, включенных в Соглашение, непредставление информации, необходимой для ведения переговоров и осуществления контроля.</w:t>
      </w:r>
    </w:p>
    <w:p>
      <w:pPr>
        <w:pStyle w:val="Normal"/>
        <w:ind w:left="0" w:right="0" w:firstLine="709"/>
        <w:jc w:val="both"/>
        <w:rPr>
          <w:sz w:val="32"/>
        </w:rPr>
      </w:pPr>
      <w:r>
        <w:rPr>
          <w:sz w:val="32"/>
        </w:rPr>
        <w:t>10.1.7. В случае реорганизации Сторон, Соглашение сохраняет действие на весь период, на который оно было заключено, ответственность за его выполнение возлагается на правопреемников в соответствии с действующим законодательством.</w:t>
      </w:r>
    </w:p>
    <w:p>
      <w:pPr>
        <w:pStyle w:val="Normal"/>
        <w:ind w:left="0" w:right="0" w:firstLine="709"/>
        <w:jc w:val="both"/>
        <w:rPr>
          <w:sz w:val="32"/>
        </w:rPr>
      </w:pPr>
      <w:r>
        <w:rPr>
          <w:sz w:val="32"/>
        </w:rPr>
        <w:t>10.1.8. Ни одна из Сторон Соглашения не может в течение установленного срока его действия в одностороннем порядке прекратить исполнение принятых обязательств.</w:t>
      </w:r>
    </w:p>
    <w:p>
      <w:pPr>
        <w:pStyle w:val="Normal"/>
        <w:ind w:left="0" w:right="0" w:firstLine="709"/>
        <w:jc w:val="both"/>
        <w:rPr>
          <w:sz w:val="32"/>
          <w:shd w:fill="CAA4FF" w:val="clear"/>
        </w:rPr>
      </w:pPr>
      <w:r>
        <w:rPr>
          <w:sz w:val="32"/>
        </w:rPr>
        <w:t>10.1.9. В случае невозможности реализации по причинам экономического, технологического, организационного характера отдельных положений Соглашения работодатель и выборный орган первичной профсоюзной организации или иной представитель (представительный орган) избранный работниками, вправе обратиться в  письменной форме в областной исполнительный орган в сфере труда (минтруд области) с мотивированным предложением о временном приостановлении действия отдельных положений Соглашения в отношении данного работодателя. Стороны рассматривают это обращение и могут принять соответствующее решение о временном приостановлении действия отдельных положений Соглашения в отношении данного работодателя. Стороны рассматривают это предложение и могут принять соответствующее решение о временном приостановлении действия отдельных положений соглашения в отношении данного работодателя.</w:t>
      </w:r>
    </w:p>
    <w:p>
      <w:pPr>
        <w:pStyle w:val="Normal"/>
        <w:ind w:left="0" w:right="0" w:firstLine="709"/>
        <w:jc w:val="both"/>
        <w:rPr>
          <w:b/>
          <w:b/>
          <w:sz w:val="32"/>
        </w:rPr>
      </w:pPr>
      <w:r>
        <w:rPr>
          <w:b/>
          <w:sz w:val="32"/>
        </w:rPr>
      </w:r>
    </w:p>
    <w:p>
      <w:pPr>
        <w:pStyle w:val="Normal"/>
        <w:ind w:left="0" w:right="0" w:firstLine="709"/>
        <w:jc w:val="both"/>
        <w:rPr>
          <w:b/>
          <w:b/>
          <w:sz w:val="32"/>
        </w:rPr>
      </w:pPr>
      <w:r>
        <w:rPr>
          <w:b/>
          <w:sz w:val="32"/>
        </w:rPr>
        <w:t>10.2. Правительство:</w:t>
      </w:r>
    </w:p>
    <w:p>
      <w:pPr>
        <w:pStyle w:val="Normal"/>
        <w:ind w:left="0" w:right="0" w:firstLine="709"/>
        <w:jc w:val="both"/>
        <w:rPr>
          <w:sz w:val="32"/>
        </w:rPr>
      </w:pPr>
      <w:r>
        <w:rPr>
          <w:sz w:val="32"/>
        </w:rPr>
        <w:t>10.2.1. Публикует после подписания сторонами социального партнерства текст соглашения в средствах массовой информации. Каждая из Сторон размещает текст Соглашения на своих официальных сайтах в  информационной телекоммуникационной сети «Интернет».</w:t>
      </w:r>
    </w:p>
    <w:p>
      <w:pPr>
        <w:pStyle w:val="Normal"/>
        <w:ind w:left="0" w:right="0" w:firstLine="709"/>
        <w:jc w:val="both"/>
        <w:rPr>
          <w:sz w:val="32"/>
        </w:rPr>
      </w:pPr>
      <w:r>
        <w:rPr>
          <w:sz w:val="32"/>
        </w:rPr>
        <w:t xml:space="preserve">После заключения настоящего Соглашения министр труда и социального развития Ростовской области </w:t>
      </w:r>
      <w:hyperlink r:id="rId6">
        <w:r>
          <w:rPr>
            <w:sz w:val="32"/>
          </w:rPr>
          <w:t>предлагает</w:t>
        </w:r>
      </w:hyperlink>
      <w:r>
        <w:rPr>
          <w:sz w:val="32"/>
        </w:rPr>
        <w:t xml:space="preserve"> работодателям, осуществляющим деятельность на территории Ростовской области и не участвовавшим в его заключении, присоединиться к нему.</w:t>
      </w:r>
    </w:p>
    <w:p>
      <w:pPr>
        <w:pStyle w:val="Normal"/>
        <w:ind w:left="0" w:right="0" w:firstLine="709"/>
        <w:jc w:val="both"/>
        <w:rPr>
          <w:b/>
          <w:b/>
          <w:sz w:val="32"/>
        </w:rPr>
      </w:pPr>
      <w:r>
        <w:rPr>
          <w:sz w:val="32"/>
        </w:rPr>
        <w:t>Присоединение работодателей к настоящему соглашению осуществляется в порядке, установленном Областным Законом Ростовской области от 24.12.2012 № 1013-ЗС «О некоторых вопросах регулирования социального партнерства в сфере труда на территории Ростовской области».</w:t>
      </w:r>
    </w:p>
    <w:p>
      <w:pPr>
        <w:pStyle w:val="Normal"/>
        <w:ind w:left="0" w:right="0" w:firstLine="709"/>
        <w:jc w:val="both"/>
        <w:rPr>
          <w:sz w:val="32"/>
        </w:rPr>
      </w:pPr>
      <w:r>
        <w:rPr>
          <w:sz w:val="32"/>
        </w:rPr>
        <w:t>10.2.2. Осуществляет ведомственный контроль за соблюдением трудового законодательства в порядке и на условиях, определяемых Областным законом от 27.06.2012 № 889-ЗС «О ведомственном контроле за соблюдением трудового законодательства и иных нормативных правовых актов, содержащих нормы трудового права, в Ростовской области».</w:t>
      </w:r>
    </w:p>
    <w:p>
      <w:pPr>
        <w:pStyle w:val="Normal"/>
        <w:ind w:left="0" w:right="0" w:firstLine="709"/>
        <w:jc w:val="both"/>
        <w:rPr>
          <w:sz w:val="32"/>
        </w:rPr>
      </w:pPr>
      <w:r>
        <w:rPr>
          <w:sz w:val="32"/>
        </w:rPr>
        <w:t>10.2.3. Осуществляет мониторинг, надзор и контроль за реализацией нормативных правовых актов, программ и мероприятий социально-трудовой сферы.</w:t>
      </w:r>
    </w:p>
    <w:p>
      <w:pPr>
        <w:pStyle w:val="Normal"/>
        <w:ind w:left="0" w:right="0" w:firstLine="709"/>
        <w:jc w:val="both"/>
        <w:rPr>
          <w:sz w:val="40"/>
        </w:rPr>
      </w:pPr>
      <w:r>
        <w:rPr>
          <w:sz w:val="40"/>
        </w:rPr>
      </w:r>
    </w:p>
    <w:p>
      <w:pPr>
        <w:pStyle w:val="Normal"/>
        <w:ind w:left="0" w:right="0" w:firstLine="709"/>
        <w:jc w:val="both"/>
        <w:rPr>
          <w:b/>
          <w:b/>
          <w:sz w:val="32"/>
        </w:rPr>
      </w:pPr>
      <w:r>
        <w:rPr>
          <w:b/>
          <w:sz w:val="32"/>
        </w:rPr>
        <w:t>10.3. Профсоюзы:</w:t>
      </w:r>
    </w:p>
    <w:p>
      <w:pPr>
        <w:pStyle w:val="Normal"/>
        <w:ind w:left="0" w:right="0" w:firstLine="709"/>
        <w:jc w:val="both"/>
        <w:rPr>
          <w:strike/>
          <w:sz w:val="32"/>
        </w:rPr>
      </w:pPr>
      <w:r>
        <w:rPr>
          <w:sz w:val="32"/>
        </w:rPr>
        <w:t>10.3.1. Осуществляют профсоюзный контроль за соблюдением социально-трудовых прав работников.</w:t>
      </w:r>
    </w:p>
    <w:p>
      <w:pPr>
        <w:pStyle w:val="Normal"/>
        <w:ind w:left="0" w:right="141" w:firstLine="709"/>
        <w:jc w:val="both"/>
        <w:rPr>
          <w:color w:val="000000" w:themeColor="text1"/>
          <w:sz w:val="32"/>
        </w:rPr>
      </w:pPr>
      <w:r>
        <w:rPr>
          <w:sz w:val="32"/>
        </w:rPr>
        <w:t>10.3.2</w:t>
      </w:r>
      <w:r>
        <w:rPr>
          <w:color w:val="000000" w:themeColor="text1"/>
          <w:sz w:val="32"/>
        </w:rPr>
        <w:t>. Участвуют в установленном порядке в деятельности по  охране окружающей среды.</w:t>
      </w:r>
    </w:p>
    <w:p>
      <w:pPr>
        <w:pStyle w:val="Normal"/>
        <w:ind w:left="0" w:right="0" w:firstLine="709"/>
        <w:jc w:val="both"/>
        <w:rPr>
          <w:color w:val="000000" w:themeColor="text1"/>
          <w:sz w:val="32"/>
        </w:rPr>
      </w:pPr>
      <w:r>
        <w:rPr>
          <w:color w:val="000000" w:themeColor="text1"/>
          <w:sz w:val="32"/>
        </w:rPr>
        <w:t>10.3.3.</w:t>
      </w:r>
      <w:r>
        <w:rPr>
          <w:sz w:val="32"/>
        </w:rPr>
        <w:t>Принимают меры защиты членов профсоюзов, в том числе выходят с инициативой по привлечению к административной и иной ответственности должностных лиц, допускающих нарушения трудовых прав работников.</w:t>
      </w:r>
    </w:p>
    <w:p>
      <w:pPr>
        <w:pStyle w:val="Normal"/>
        <w:ind w:left="0" w:right="0" w:firstLine="709"/>
        <w:jc w:val="both"/>
        <w:rPr>
          <w:b/>
          <w:b/>
          <w:color w:val="000000" w:themeColor="text1"/>
          <w:sz w:val="32"/>
        </w:rPr>
      </w:pPr>
      <w:r>
        <w:rPr>
          <w:color w:val="000000" w:themeColor="text1"/>
          <w:sz w:val="32"/>
        </w:rPr>
        <w:t>10.3.4. Участвуют в разработке и заключении территориальных трехсторонних, отраслевых соглашений и коллективных договоров, осуществляют контроль за их выполнением.</w:t>
      </w:r>
    </w:p>
    <w:p>
      <w:pPr>
        <w:pStyle w:val="Normal"/>
        <w:ind w:left="0" w:right="0" w:firstLine="709"/>
        <w:jc w:val="both"/>
        <w:rPr>
          <w:b/>
          <w:b/>
          <w:sz w:val="36"/>
        </w:rPr>
      </w:pPr>
      <w:r>
        <w:rPr>
          <w:b/>
          <w:sz w:val="36"/>
        </w:rPr>
      </w:r>
    </w:p>
    <w:p>
      <w:pPr>
        <w:pStyle w:val="Normal"/>
        <w:ind w:left="0" w:right="0" w:firstLine="709"/>
        <w:jc w:val="both"/>
        <w:rPr>
          <w:b/>
          <w:b/>
          <w:sz w:val="32"/>
        </w:rPr>
      </w:pPr>
      <w:r>
        <w:rPr>
          <w:b/>
          <w:sz w:val="32"/>
        </w:rPr>
        <w:t>10.4. Работодатели:</w:t>
      </w:r>
    </w:p>
    <w:p>
      <w:pPr>
        <w:pStyle w:val="Normal"/>
        <w:ind w:left="0" w:right="0" w:firstLine="709"/>
        <w:jc w:val="both"/>
        <w:rPr>
          <w:sz w:val="32"/>
        </w:rPr>
      </w:pPr>
      <w:r>
        <w:rPr>
          <w:sz w:val="32"/>
        </w:rPr>
        <w:t>10.4.1. В течение срока действия Соглашения и при выполнении его  условий стремятся не проводить массовые увольнения работников и приостановку деятельности организаций.</w:t>
      </w:r>
    </w:p>
    <w:p>
      <w:pPr>
        <w:pStyle w:val="Normal"/>
        <w:ind w:left="0" w:right="0" w:firstLine="709"/>
        <w:jc w:val="both"/>
        <w:rPr>
          <w:sz w:val="32"/>
        </w:rPr>
      </w:pPr>
      <w:r>
        <w:rPr>
          <w:sz w:val="32"/>
        </w:rPr>
        <w:t xml:space="preserve">10.4.2. Обеспечивают в установленные сроки выполнение требований об устранении выявленных нарушений трудовых прав и законных интересов работников, содержащихся в представлениях соответствующего органа профессионального союза и органов надзора и контроля. </w:t>
      </w:r>
    </w:p>
    <w:p>
      <w:pPr>
        <w:pStyle w:val="Normal"/>
        <w:ind w:left="0" w:right="0" w:firstLine="709"/>
        <w:jc w:val="both"/>
        <w:rPr>
          <w:sz w:val="32"/>
        </w:rPr>
      </w:pPr>
      <w:r>
        <w:rPr>
          <w:sz w:val="32"/>
        </w:rPr>
        <w:t>10.4.3. Организуют внутренний контроль соблюдения трудового законодательства и выполнения условий коллективных договоров, соглашений.</w:t>
      </w:r>
    </w:p>
    <w:p>
      <w:pPr>
        <w:pStyle w:val="Normal"/>
        <w:ind w:left="0" w:right="0" w:firstLine="709"/>
        <w:jc w:val="both"/>
        <w:rPr>
          <w:sz w:val="32"/>
        </w:rPr>
      </w:pPr>
      <w:r>
        <w:rPr>
          <w:sz w:val="32"/>
        </w:rPr>
      </w:r>
    </w:p>
    <w:p>
      <w:pPr>
        <w:pStyle w:val="Normal"/>
        <w:ind w:left="0" w:right="0" w:firstLine="709"/>
        <w:jc w:val="both"/>
        <w:rPr>
          <w:sz w:val="32"/>
        </w:rPr>
      </w:pPr>
      <w:r>
        <w:rPr>
          <w:sz w:val="32"/>
        </w:rPr>
      </w:r>
    </w:p>
    <w:p>
      <w:pPr>
        <w:pStyle w:val="Normal"/>
        <w:ind w:left="0" w:right="0" w:firstLine="709"/>
        <w:jc w:val="both"/>
        <w:rPr>
          <w:sz w:val="32"/>
        </w:rPr>
      </w:pPr>
      <w:r>
        <w:rPr>
          <w:sz w:val="32"/>
        </w:rPr>
      </w:r>
    </w:p>
    <w:tbl>
      <w:tblPr>
        <w:tblStyle w:val="Style_5"/>
        <w:tblW w:w="10240" w:type="dxa"/>
        <w:jc w:val="left"/>
        <w:tblInd w:w="-34" w:type="dxa"/>
        <w:tblLayout w:type="fixed"/>
        <w:tblCellMar>
          <w:top w:w="0" w:type="dxa"/>
          <w:left w:w="108" w:type="dxa"/>
          <w:bottom w:w="0" w:type="dxa"/>
          <w:right w:w="108" w:type="dxa"/>
        </w:tblCellMar>
      </w:tblPr>
      <w:tblGrid>
        <w:gridCol w:w="3226"/>
        <w:gridCol w:w="3788"/>
        <w:gridCol w:w="3226"/>
      </w:tblGrid>
      <w:tr>
        <w:trPr/>
        <w:tc>
          <w:tcPr>
            <w:tcW w:w="3226" w:type="dxa"/>
            <w:tcBorders/>
          </w:tcPr>
          <w:p>
            <w:pPr>
              <w:pStyle w:val="Normal"/>
              <w:widowControl/>
              <w:tabs>
                <w:tab w:val="clear" w:pos="708"/>
                <w:tab w:val="left" w:pos="540" w:leader="none"/>
                <w:tab w:val="center" w:pos="1806" w:leader="none"/>
              </w:tabs>
              <w:spacing w:lineRule="auto" w:line="240" w:before="0" w:after="0"/>
              <w:ind w:left="0" w:right="0" w:hanging="0"/>
              <w:jc w:val="center"/>
              <w:rPr>
                <w:sz w:val="32"/>
              </w:rPr>
            </w:pPr>
            <w:r>
              <w:rPr>
                <w:color w:val="000000"/>
                <w:spacing w:val="0"/>
                <w:kern w:val="0"/>
                <w:sz w:val="32"/>
                <w:szCs w:val="20"/>
              </w:rPr>
              <w:t>От Правительства</w:t>
            </w:r>
          </w:p>
          <w:p>
            <w:pPr>
              <w:pStyle w:val="Normal"/>
              <w:widowControl/>
              <w:spacing w:lineRule="auto" w:line="240" w:before="0" w:after="0"/>
              <w:ind w:left="0" w:right="0" w:hanging="0"/>
              <w:jc w:val="center"/>
              <w:rPr>
                <w:sz w:val="32"/>
              </w:rPr>
            </w:pPr>
            <w:r>
              <w:rPr>
                <w:color w:val="000000"/>
                <w:spacing w:val="0"/>
                <w:kern w:val="0"/>
                <w:sz w:val="32"/>
                <w:szCs w:val="20"/>
              </w:rPr>
              <w:t>Ростовской области:</w:t>
            </w:r>
          </w:p>
        </w:tc>
        <w:tc>
          <w:tcPr>
            <w:tcW w:w="3788" w:type="dxa"/>
            <w:tcBorders/>
          </w:tcPr>
          <w:p>
            <w:pPr>
              <w:pStyle w:val="Normal"/>
              <w:widowControl/>
              <w:spacing w:lineRule="auto" w:line="240" w:before="0" w:after="0"/>
              <w:ind w:left="0" w:right="0" w:hanging="0"/>
              <w:jc w:val="center"/>
              <w:rPr>
                <w:sz w:val="32"/>
              </w:rPr>
            </w:pPr>
            <w:r>
              <w:rPr>
                <w:color w:val="000000"/>
                <w:spacing w:val="0"/>
                <w:kern w:val="0"/>
                <w:sz w:val="32"/>
                <w:szCs w:val="20"/>
              </w:rPr>
              <w:t>От профсоюзов</w:t>
            </w:r>
          </w:p>
          <w:p>
            <w:pPr>
              <w:pStyle w:val="Normal"/>
              <w:widowControl/>
              <w:spacing w:lineRule="auto" w:line="240" w:before="0" w:after="0"/>
              <w:ind w:left="0" w:right="0" w:hanging="0"/>
              <w:jc w:val="center"/>
              <w:rPr>
                <w:sz w:val="32"/>
              </w:rPr>
            </w:pPr>
            <w:r>
              <w:rPr>
                <w:color w:val="000000"/>
                <w:spacing w:val="0"/>
                <w:kern w:val="0"/>
                <w:sz w:val="32"/>
                <w:szCs w:val="20"/>
              </w:rPr>
              <w:t>Ростовской области:</w:t>
            </w:r>
          </w:p>
        </w:tc>
        <w:tc>
          <w:tcPr>
            <w:tcW w:w="3226" w:type="dxa"/>
            <w:tcBorders/>
          </w:tcPr>
          <w:p>
            <w:pPr>
              <w:pStyle w:val="Normal"/>
              <w:widowControl/>
              <w:spacing w:lineRule="auto" w:line="240" w:before="0" w:after="0"/>
              <w:ind w:left="0" w:right="0" w:hanging="0"/>
              <w:jc w:val="center"/>
              <w:rPr>
                <w:sz w:val="32"/>
              </w:rPr>
            </w:pPr>
            <w:r>
              <w:rPr>
                <w:color w:val="000000"/>
                <w:spacing w:val="0"/>
                <w:kern w:val="0"/>
                <w:sz w:val="32"/>
                <w:szCs w:val="20"/>
              </w:rPr>
              <w:t>От работодателей</w:t>
            </w:r>
          </w:p>
          <w:p>
            <w:pPr>
              <w:pStyle w:val="Normal"/>
              <w:widowControl/>
              <w:spacing w:lineRule="auto" w:line="240" w:before="0" w:after="0"/>
              <w:ind w:left="0" w:right="0" w:hanging="0"/>
              <w:jc w:val="center"/>
              <w:rPr>
                <w:sz w:val="32"/>
              </w:rPr>
            </w:pPr>
            <w:r>
              <w:rPr>
                <w:color w:val="000000"/>
                <w:spacing w:val="0"/>
                <w:kern w:val="0"/>
                <w:sz w:val="32"/>
                <w:szCs w:val="20"/>
              </w:rPr>
              <w:t>Ростовской области:</w:t>
            </w:r>
          </w:p>
        </w:tc>
      </w:tr>
      <w:tr>
        <w:trPr/>
        <w:tc>
          <w:tcPr>
            <w:tcW w:w="3226" w:type="dxa"/>
            <w:tcBorders/>
          </w:tcPr>
          <w:p>
            <w:pPr>
              <w:pStyle w:val="Normal"/>
              <w:widowControl/>
              <w:spacing w:lineRule="auto" w:line="252" w:before="0" w:after="0"/>
              <w:ind w:left="0" w:right="0" w:hanging="0"/>
              <w:jc w:val="center"/>
              <w:rPr>
                <w:sz w:val="32"/>
              </w:rPr>
            </w:pPr>
            <w:r>
              <w:rPr>
                <w:color w:val="000000"/>
                <w:spacing w:val="0"/>
                <w:kern w:val="0"/>
                <w:sz w:val="32"/>
                <w:szCs w:val="20"/>
              </w:rPr>
            </w:r>
          </w:p>
          <w:p>
            <w:pPr>
              <w:pStyle w:val="Normal"/>
              <w:widowControl/>
              <w:spacing w:lineRule="auto" w:line="252" w:before="0" w:after="0"/>
              <w:ind w:left="0" w:right="0" w:hanging="0"/>
              <w:jc w:val="center"/>
              <w:rPr>
                <w:sz w:val="32"/>
              </w:rPr>
            </w:pPr>
            <w:r>
              <w:rPr>
                <w:color w:val="000000"/>
                <w:spacing w:val="0"/>
                <w:kern w:val="0"/>
                <w:sz w:val="32"/>
                <w:szCs w:val="20"/>
              </w:rPr>
              <w:t>Губернатор</w:t>
            </w:r>
          </w:p>
          <w:p>
            <w:pPr>
              <w:pStyle w:val="Normal"/>
              <w:widowControl/>
              <w:spacing w:lineRule="auto" w:line="252" w:before="0" w:after="0"/>
              <w:ind w:left="0" w:right="0" w:hanging="0"/>
              <w:jc w:val="center"/>
              <w:rPr>
                <w:sz w:val="32"/>
              </w:rPr>
            </w:pPr>
            <w:r>
              <w:rPr>
                <w:color w:val="000000"/>
                <w:spacing w:val="0"/>
                <w:kern w:val="0"/>
                <w:sz w:val="32"/>
                <w:szCs w:val="20"/>
              </w:rPr>
              <w:t>Ростовской области</w:t>
            </w:r>
          </w:p>
        </w:tc>
        <w:tc>
          <w:tcPr>
            <w:tcW w:w="3788" w:type="dxa"/>
            <w:tcBorders/>
          </w:tcPr>
          <w:p>
            <w:pPr>
              <w:pStyle w:val="Normal"/>
              <w:widowControl/>
              <w:spacing w:lineRule="auto" w:line="240" w:before="0" w:after="0"/>
              <w:ind w:left="0" w:right="0" w:hanging="0"/>
              <w:jc w:val="center"/>
              <w:rPr>
                <w:sz w:val="32"/>
              </w:rPr>
            </w:pPr>
            <w:r>
              <w:rPr>
                <w:color w:val="000000"/>
                <w:spacing w:val="0"/>
                <w:kern w:val="0"/>
                <w:sz w:val="32"/>
                <w:szCs w:val="20"/>
              </w:rPr>
            </w:r>
          </w:p>
          <w:p>
            <w:pPr>
              <w:pStyle w:val="Normal"/>
              <w:widowControl/>
              <w:spacing w:lineRule="auto" w:line="240" w:before="0" w:after="0"/>
              <w:ind w:left="-108" w:right="34" w:hanging="0"/>
              <w:jc w:val="center"/>
              <w:rPr>
                <w:sz w:val="32"/>
              </w:rPr>
            </w:pPr>
            <w:r>
              <w:rPr>
                <w:color w:val="000000"/>
                <w:spacing w:val="0"/>
                <w:kern w:val="0"/>
                <w:sz w:val="32"/>
                <w:szCs w:val="20"/>
              </w:rPr>
              <w:t>Председатель</w:t>
            </w:r>
          </w:p>
          <w:p>
            <w:pPr>
              <w:pStyle w:val="Normal"/>
              <w:widowControl/>
              <w:spacing w:lineRule="auto" w:line="240" w:before="0" w:after="0"/>
              <w:ind w:left="-108" w:right="-108" w:hanging="0"/>
              <w:jc w:val="center"/>
              <w:rPr>
                <w:sz w:val="32"/>
              </w:rPr>
            </w:pPr>
            <w:r>
              <w:rPr>
                <w:color w:val="000000"/>
                <w:spacing w:val="0"/>
                <w:kern w:val="0"/>
                <w:sz w:val="32"/>
                <w:szCs w:val="20"/>
              </w:rPr>
              <w:t>Союза Организаций Профсоюзов</w:t>
            </w:r>
          </w:p>
          <w:p>
            <w:pPr>
              <w:pStyle w:val="Normal"/>
              <w:widowControl/>
              <w:spacing w:lineRule="auto" w:line="240" w:before="0" w:after="0"/>
              <w:ind w:left="-108" w:right="-108" w:hanging="0"/>
              <w:jc w:val="center"/>
              <w:rPr>
                <w:sz w:val="32"/>
              </w:rPr>
            </w:pPr>
            <w:r>
              <w:rPr>
                <w:color w:val="000000"/>
                <w:spacing w:val="0"/>
                <w:kern w:val="0"/>
                <w:sz w:val="32"/>
                <w:szCs w:val="20"/>
              </w:rPr>
              <w:t>«Федерация Профсоюзов Ростовской Области»</w:t>
            </w:r>
          </w:p>
        </w:tc>
        <w:tc>
          <w:tcPr>
            <w:tcW w:w="3226" w:type="dxa"/>
            <w:tcBorders/>
          </w:tcPr>
          <w:p>
            <w:pPr>
              <w:pStyle w:val="Normal"/>
              <w:widowControl/>
              <w:spacing w:lineRule="auto" w:line="252" w:before="0" w:after="0"/>
              <w:ind w:left="-108" w:right="0" w:hanging="0"/>
              <w:jc w:val="center"/>
              <w:rPr>
                <w:sz w:val="32"/>
              </w:rPr>
            </w:pPr>
            <w:r>
              <w:rPr>
                <w:color w:val="000000"/>
                <w:spacing w:val="0"/>
                <w:kern w:val="0"/>
                <w:sz w:val="32"/>
                <w:szCs w:val="20"/>
              </w:rPr>
            </w:r>
          </w:p>
          <w:p>
            <w:pPr>
              <w:pStyle w:val="Normal"/>
              <w:widowControl/>
              <w:spacing w:lineRule="auto" w:line="252" w:before="0" w:after="0"/>
              <w:ind w:left="0" w:right="0" w:hanging="0"/>
              <w:jc w:val="center"/>
              <w:rPr>
                <w:sz w:val="32"/>
              </w:rPr>
            </w:pPr>
            <w:r>
              <w:rPr>
                <w:color w:val="000000"/>
                <w:spacing w:val="0"/>
                <w:kern w:val="0"/>
                <w:sz w:val="32"/>
                <w:szCs w:val="20"/>
              </w:rPr>
              <w:t>Президент</w:t>
            </w:r>
          </w:p>
          <w:p>
            <w:pPr>
              <w:pStyle w:val="Normal"/>
              <w:widowControl/>
              <w:spacing w:lineRule="auto" w:line="252" w:before="0" w:after="0"/>
              <w:ind w:left="0" w:right="0" w:hanging="0"/>
              <w:jc w:val="center"/>
              <w:rPr>
                <w:sz w:val="32"/>
              </w:rPr>
            </w:pPr>
            <w:r>
              <w:rPr>
                <w:color w:val="000000"/>
                <w:spacing w:val="0"/>
                <w:kern w:val="0"/>
                <w:sz w:val="32"/>
                <w:szCs w:val="20"/>
              </w:rPr>
              <w:t>Союза работодателей Ростовской области</w:t>
            </w:r>
          </w:p>
        </w:tc>
      </w:tr>
      <w:tr>
        <w:trPr/>
        <w:tc>
          <w:tcPr>
            <w:tcW w:w="3226" w:type="dxa"/>
            <w:tcBorders/>
          </w:tcPr>
          <w:p>
            <w:pPr>
              <w:pStyle w:val="Normal"/>
              <w:widowControl/>
              <w:spacing w:lineRule="auto" w:line="252" w:before="0" w:after="0"/>
              <w:ind w:left="0" w:right="0" w:firstLine="720"/>
              <w:jc w:val="both"/>
              <w:rPr>
                <w:sz w:val="32"/>
              </w:rPr>
            </w:pPr>
            <w:r>
              <w:rPr>
                <w:color w:val="000000"/>
                <w:spacing w:val="0"/>
                <w:kern w:val="0"/>
                <w:sz w:val="32"/>
                <w:szCs w:val="20"/>
              </w:rPr>
            </w:r>
          </w:p>
        </w:tc>
        <w:tc>
          <w:tcPr>
            <w:tcW w:w="3788" w:type="dxa"/>
            <w:tcBorders/>
          </w:tcPr>
          <w:p>
            <w:pPr>
              <w:pStyle w:val="Normal"/>
              <w:widowControl/>
              <w:spacing w:lineRule="auto" w:line="252" w:before="0" w:after="0"/>
              <w:ind w:left="0" w:right="0" w:firstLine="720"/>
              <w:jc w:val="both"/>
              <w:rPr>
                <w:sz w:val="32"/>
              </w:rPr>
            </w:pPr>
            <w:r>
              <w:rPr>
                <w:color w:val="000000"/>
                <w:spacing w:val="0"/>
                <w:kern w:val="0"/>
                <w:sz w:val="32"/>
                <w:szCs w:val="20"/>
              </w:rPr>
            </w:r>
          </w:p>
        </w:tc>
        <w:tc>
          <w:tcPr>
            <w:tcW w:w="3226" w:type="dxa"/>
            <w:tcBorders/>
          </w:tcPr>
          <w:p>
            <w:pPr>
              <w:pStyle w:val="Normal"/>
              <w:widowControl/>
              <w:spacing w:lineRule="auto" w:line="252" w:before="0" w:after="0"/>
              <w:ind w:left="0" w:right="0" w:firstLine="720"/>
              <w:jc w:val="both"/>
              <w:rPr>
                <w:sz w:val="32"/>
              </w:rPr>
            </w:pPr>
            <w:r>
              <w:rPr>
                <w:color w:val="000000"/>
                <w:spacing w:val="0"/>
                <w:kern w:val="0"/>
                <w:sz w:val="32"/>
                <w:szCs w:val="20"/>
              </w:rPr>
            </w:r>
          </w:p>
        </w:tc>
      </w:tr>
      <w:tr>
        <w:trPr/>
        <w:tc>
          <w:tcPr>
            <w:tcW w:w="3226" w:type="dxa"/>
            <w:tcBorders/>
          </w:tcPr>
          <w:p>
            <w:pPr>
              <w:pStyle w:val="Normal"/>
              <w:widowControl/>
              <w:spacing w:lineRule="auto" w:line="252" w:before="0" w:after="0"/>
              <w:ind w:left="0" w:right="0" w:hanging="0"/>
              <w:jc w:val="both"/>
              <w:rPr>
                <w:sz w:val="32"/>
              </w:rPr>
            </w:pPr>
            <w:r>
              <w:rPr>
                <w:color w:val="000000"/>
                <w:spacing w:val="0"/>
                <w:kern w:val="0"/>
                <w:sz w:val="32"/>
                <w:szCs w:val="20"/>
              </w:rPr>
              <w:t>___________ФИО</w:t>
            </w:r>
          </w:p>
        </w:tc>
        <w:tc>
          <w:tcPr>
            <w:tcW w:w="3788" w:type="dxa"/>
            <w:tcBorders/>
          </w:tcPr>
          <w:p>
            <w:pPr>
              <w:pStyle w:val="Normal"/>
              <w:widowControl/>
              <w:spacing w:lineRule="auto" w:line="252" w:before="0" w:after="0"/>
              <w:ind w:left="0" w:right="0" w:hanging="0"/>
              <w:jc w:val="both"/>
              <w:rPr>
                <w:sz w:val="32"/>
              </w:rPr>
            </w:pPr>
            <w:r>
              <w:rPr>
                <w:color w:val="000000"/>
                <w:spacing w:val="0"/>
                <w:kern w:val="0"/>
                <w:sz w:val="32"/>
                <w:szCs w:val="20"/>
              </w:rPr>
              <w:t>_______А.В. Лозыченко</w:t>
            </w:r>
          </w:p>
        </w:tc>
        <w:tc>
          <w:tcPr>
            <w:tcW w:w="3226" w:type="dxa"/>
            <w:tcBorders/>
          </w:tcPr>
          <w:p>
            <w:pPr>
              <w:pStyle w:val="Normal"/>
              <w:widowControl/>
              <w:spacing w:lineRule="auto" w:line="252" w:before="0" w:after="0"/>
              <w:ind w:left="-108" w:right="0" w:hanging="0"/>
              <w:jc w:val="both"/>
              <w:rPr>
                <w:sz w:val="32"/>
              </w:rPr>
            </w:pPr>
            <w:r>
              <w:rPr>
                <w:color w:val="000000"/>
                <w:spacing w:val="0"/>
                <w:kern w:val="0"/>
                <w:sz w:val="32"/>
                <w:szCs w:val="20"/>
              </w:rPr>
              <w:t>_______В.Ю. Лакунин</w:t>
            </w:r>
          </w:p>
        </w:tc>
      </w:tr>
    </w:tbl>
    <w:p>
      <w:pPr>
        <w:pStyle w:val="Normal"/>
        <w:rPr>
          <w:sz w:val="32"/>
        </w:rPr>
      </w:pPr>
      <w:r>
        <w:rPr>
          <w:sz w:val="32"/>
        </w:rPr>
      </w:r>
      <w:r>
        <w:br w:type="page"/>
      </w:r>
    </w:p>
    <w:p>
      <w:pPr>
        <w:pStyle w:val="Normal"/>
        <w:jc w:val="right"/>
        <w:rPr/>
      </w:pPr>
      <w:r>
        <w:rPr/>
        <w:t>Приложение 1</w:t>
      </w:r>
    </w:p>
    <w:p>
      <w:pPr>
        <w:pStyle w:val="Normal"/>
        <w:jc w:val="right"/>
        <w:rPr/>
      </w:pPr>
      <w:r>
        <w:rPr/>
        <w:t>к Ростовскому трехстороннему (региональному) Соглашению</w:t>
      </w:r>
    </w:p>
    <w:p>
      <w:pPr>
        <w:pStyle w:val="Normal"/>
        <w:jc w:val="right"/>
        <w:rPr/>
      </w:pPr>
      <w:r>
        <w:rPr/>
        <w:t>между Правительством Ростовской области,</w:t>
      </w:r>
    </w:p>
    <w:p>
      <w:pPr>
        <w:pStyle w:val="Normal"/>
        <w:jc w:val="right"/>
        <w:rPr/>
      </w:pPr>
      <w:r>
        <w:rPr/>
        <w:t>Союзом Организаций Профсоюзов «Федерация</w:t>
      </w:r>
    </w:p>
    <w:p>
      <w:pPr>
        <w:pStyle w:val="Normal"/>
        <w:jc w:val="right"/>
        <w:rPr/>
      </w:pPr>
      <w:r>
        <w:rPr/>
        <w:t>Профсоюзов Ростовской Области»</w:t>
      </w:r>
    </w:p>
    <w:p>
      <w:pPr>
        <w:pStyle w:val="Normal"/>
        <w:jc w:val="right"/>
        <w:rPr/>
      </w:pPr>
      <w:r>
        <w:rPr/>
        <w:t xml:space="preserve"> </w:t>
      </w:r>
      <w:r>
        <w:rPr/>
        <w:t>и Союзом работодателей Ростовской области</w:t>
      </w:r>
    </w:p>
    <w:p>
      <w:pPr>
        <w:pStyle w:val="Normal"/>
        <w:jc w:val="right"/>
        <w:rPr/>
      </w:pPr>
      <w:r>
        <w:rPr/>
        <w:t xml:space="preserve"> </w:t>
      </w:r>
      <w:r>
        <w:rPr/>
        <w:t>на 2026 - 2028 годы</w:t>
      </w:r>
    </w:p>
    <w:p>
      <w:pPr>
        <w:pStyle w:val="Normal"/>
        <w:jc w:val="center"/>
        <w:rPr>
          <w:sz w:val="36"/>
        </w:rPr>
      </w:pPr>
      <w:r>
        <w:rPr>
          <w:sz w:val="36"/>
        </w:rPr>
      </w:r>
    </w:p>
    <w:p>
      <w:pPr>
        <w:pStyle w:val="Normal"/>
        <w:jc w:val="center"/>
        <w:rPr/>
      </w:pPr>
      <w:r>
        <w:rPr/>
        <w:t>ПОРЯДОК</w:t>
      </w:r>
    </w:p>
    <w:p>
      <w:pPr>
        <w:pStyle w:val="Normal"/>
        <w:jc w:val="center"/>
        <w:rPr/>
      </w:pPr>
      <w:r>
        <w:rPr/>
        <w:t>РАССМОТРЕНИЯ МОТИВИРОВАННОГО ПИСЬМЕННОГО ОТКАЗА</w:t>
      </w:r>
    </w:p>
    <w:p>
      <w:pPr>
        <w:pStyle w:val="Normal"/>
        <w:jc w:val="center"/>
        <w:rPr>
          <w:caps/>
        </w:rPr>
      </w:pPr>
      <w:r>
        <w:rPr/>
        <w:t xml:space="preserve">ОТ ПРИСОЕДИНЕНИЯ К РОСТОВСКОМУ </w:t>
      </w:r>
      <w:r>
        <w:rPr>
          <w:caps/>
        </w:rPr>
        <w:t>Трехстороннему (РЕГИОНАЛЬНОМУ) Соглашению</w:t>
      </w:r>
    </w:p>
    <w:p>
      <w:pPr>
        <w:pStyle w:val="Normal"/>
        <w:jc w:val="center"/>
        <w:rPr>
          <w:caps/>
        </w:rPr>
      </w:pPr>
      <w:r>
        <w:rPr>
          <w:caps/>
        </w:rPr>
        <w:t xml:space="preserve"> </w:t>
      </w:r>
      <w:r>
        <w:rPr>
          <w:caps/>
        </w:rPr>
        <w:t>между Правительством Ростовской области,</w:t>
      </w:r>
    </w:p>
    <w:p>
      <w:pPr>
        <w:pStyle w:val="Normal"/>
        <w:jc w:val="center"/>
        <w:rPr>
          <w:caps/>
        </w:rPr>
      </w:pPr>
      <w:r>
        <w:rPr>
          <w:caps/>
        </w:rPr>
        <w:t>Союзом Организаций Профсоюзов «Федерация</w:t>
      </w:r>
    </w:p>
    <w:p>
      <w:pPr>
        <w:pStyle w:val="Normal"/>
        <w:jc w:val="center"/>
        <w:rPr>
          <w:caps/>
        </w:rPr>
      </w:pPr>
      <w:r>
        <w:rPr>
          <w:caps/>
        </w:rPr>
        <w:t>профсоюзов Ростовской области»</w:t>
      </w:r>
    </w:p>
    <w:p>
      <w:pPr>
        <w:pStyle w:val="Normal"/>
        <w:jc w:val="center"/>
        <w:rPr/>
      </w:pPr>
      <w:r>
        <w:rPr>
          <w:caps/>
        </w:rPr>
        <w:t xml:space="preserve"> </w:t>
      </w:r>
      <w:r>
        <w:rPr>
          <w:caps/>
        </w:rPr>
        <w:t>и Союзом работодателей Ростовской области</w:t>
      </w:r>
    </w:p>
    <w:p>
      <w:pPr>
        <w:pStyle w:val="Normal"/>
        <w:jc w:val="center"/>
        <w:rPr/>
      </w:pPr>
      <w:r>
        <w:rPr/>
        <w:t xml:space="preserve"> </w:t>
      </w:r>
      <w:r>
        <w:rPr/>
        <w:t xml:space="preserve">НА </w:t>
      </w:r>
      <w:r>
        <w:rPr>
          <w:caps/>
        </w:rPr>
        <w:t>2026 - 2028</w:t>
      </w:r>
      <w:r>
        <w:rPr/>
        <w:t xml:space="preserve"> ГОДЫ</w:t>
      </w:r>
    </w:p>
    <w:p>
      <w:pPr>
        <w:pStyle w:val="Normal"/>
        <w:jc w:val="center"/>
        <w:rPr>
          <w:sz w:val="32"/>
        </w:rPr>
      </w:pPr>
      <w:r>
        <w:rPr>
          <w:sz w:val="32"/>
        </w:rPr>
      </w:r>
    </w:p>
    <w:p>
      <w:pPr>
        <w:pStyle w:val="Normal"/>
        <w:jc w:val="center"/>
        <w:rPr>
          <w:b/>
          <w:b/>
        </w:rPr>
      </w:pPr>
      <w:r>
        <w:rPr>
          <w:b/>
        </w:rPr>
        <w:t>1. Общие положения</w:t>
      </w:r>
    </w:p>
    <w:p>
      <w:pPr>
        <w:pStyle w:val="Normal"/>
        <w:ind w:left="0" w:right="0" w:firstLine="680"/>
        <w:rPr>
          <w:sz w:val="32"/>
        </w:rPr>
      </w:pPr>
      <w:r>
        <w:rPr>
          <w:sz w:val="32"/>
        </w:rPr>
      </w:r>
    </w:p>
    <w:p>
      <w:pPr>
        <w:pStyle w:val="Normal"/>
        <w:ind w:left="0" w:right="0" w:firstLine="680"/>
        <w:jc w:val="both"/>
        <w:rPr/>
      </w:pPr>
      <w:r>
        <w:rPr/>
        <w:t>1.1. Настоящий Порядок рассмотрения мотивированного письменного отказа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(далее соответственно - Порядок, Отказ, Соглашение) определяет процедуру и сроки рассмотрения Отказа работодателя.</w:t>
      </w:r>
    </w:p>
    <w:p>
      <w:pPr>
        <w:pStyle w:val="Normal"/>
        <w:ind w:left="0" w:right="0" w:firstLine="680"/>
        <w:jc w:val="both"/>
        <w:rPr/>
      </w:pPr>
      <w:r>
        <w:rPr/>
        <w:t>1.2. Порядок разработан в соответствии с Областным законом от 24.12.2012 №1013-ЗС «О некоторых вопросах регулирования социального партнерства в сфере труда на территории Ростовской области».</w:t>
      </w:r>
    </w:p>
    <w:p>
      <w:pPr>
        <w:pStyle w:val="Normal"/>
        <w:ind w:left="0" w:right="0" w:firstLine="680"/>
        <w:jc w:val="both"/>
        <w:rPr/>
      </w:pPr>
      <w:r>
        <w:rPr/>
        <w:t>1.3. Работодатель вправе направить Отказ в течение 60 календарных дней со дня официального опубликования предложения о присоединении к Соглашению в министерство труда и социального развития Ростовской области (далее – минтруд области) по адресу: 344010, г. Ростов-на-Дону, улица Лермонтовская, дом 161 (почтовым отправлением) или по электронной почте mintrud@donland.ru.</w:t>
      </w:r>
    </w:p>
    <w:p>
      <w:pPr>
        <w:pStyle w:val="Normal"/>
        <w:ind w:left="0" w:right="0" w:firstLine="680"/>
        <w:jc w:val="both"/>
        <w:rPr/>
      </w:pPr>
      <w:r>
        <w:rPr/>
        <w:t>Отказ оформляется в письменной, произвольной форме и подается от имени работодателя.</w:t>
      </w:r>
    </w:p>
    <w:p>
      <w:pPr>
        <w:pStyle w:val="Normal"/>
        <w:ind w:left="0" w:right="0" w:firstLine="680"/>
        <w:jc w:val="both"/>
        <w:rPr/>
      </w:pPr>
      <w:r>
        <w:rPr/>
        <w:t>Содержание Отказа определяется работодателем самостоятельно. В Отказе необходимо указать причины и приложить подтверждающий (подтверждающие) документ (документы): копии локальных нормативных актов, приказов, распоряжений, планов мероприятий, решений учредителей, акционеров, экономическое обоснование, расчеты и другие документы.</w:t>
      </w:r>
    </w:p>
    <w:p>
      <w:pPr>
        <w:pStyle w:val="Normal"/>
        <w:ind w:left="0" w:right="0" w:firstLine="680"/>
        <w:jc w:val="both"/>
        <w:rPr/>
      </w:pPr>
      <w:r>
        <w:rPr/>
        <w:t>1.4. К Отказу должен быть приложен протокол консультаций работодателя с выборным органом первичной профсоюзной организации, объединяющей работников данного работодателя,  или с иными представителями работников, избранных в порядке, установленном статьей 31 Трудового кодекса Российской Федерации (в случае отсутствия у работодателя первичной профсоюзной организации) (далее соответственно - представительный орган работников, Протокол консультаций).</w:t>
      </w:r>
    </w:p>
    <w:p>
      <w:pPr>
        <w:pStyle w:val="Normal"/>
        <w:ind w:left="0" w:right="0" w:firstLine="680"/>
        <w:jc w:val="both"/>
        <w:rPr/>
      </w:pPr>
      <w:r>
        <w:rPr/>
        <w:t>Протокол консультаций должен содержать сведения о сторонах, количественном составе представителей с указанием фамилии, имени, отчества и занимаемой должности, дате, месте и времени проведения консультаций, итогах голосования и принятом решении, подписанном уполномоченными лицами.</w:t>
      </w:r>
    </w:p>
    <w:p>
      <w:pPr>
        <w:pStyle w:val="Normal"/>
        <w:ind w:left="0" w:right="0" w:firstLine="680"/>
        <w:jc w:val="both"/>
        <w:rPr/>
      </w:pPr>
      <w:r>
        <w:rPr/>
        <w:t>Примерная форма Протокола  консультаций приведена в приложении 1 к настоящему Порядку.</w:t>
      </w:r>
    </w:p>
    <w:p>
      <w:pPr>
        <w:pStyle w:val="Normal"/>
        <w:ind w:left="0" w:right="0" w:firstLine="680"/>
        <w:jc w:val="both"/>
        <w:rPr/>
      </w:pPr>
      <w:r>
        <w:rPr/>
        <w:t>Протокол консультаций не является мотивированным без совместного решения работодателя и представительного органа работников.</w:t>
      </w:r>
    </w:p>
    <w:p>
      <w:pPr>
        <w:pStyle w:val="Normal"/>
        <w:ind w:left="0" w:right="0" w:firstLine="680"/>
        <w:jc w:val="both"/>
        <w:rPr/>
      </w:pPr>
      <w:r>
        <w:rPr/>
        <w:t>1.5. В случае необходимости, стороны социального партнерства разъясняют данный Порядок с применением дистанционных технологий.</w:t>
      </w:r>
    </w:p>
    <w:p>
      <w:pPr>
        <w:pStyle w:val="Normal"/>
        <w:ind w:left="0" w:right="0" w:firstLine="680"/>
        <w:jc w:val="both"/>
        <w:rPr/>
      </w:pPr>
      <w:r>
        <w:rPr/>
      </w:r>
    </w:p>
    <w:p>
      <w:pPr>
        <w:pStyle w:val="Normal"/>
        <w:jc w:val="center"/>
        <w:rPr>
          <w:b/>
          <w:b/>
        </w:rPr>
      </w:pPr>
      <w:r>
        <w:rPr>
          <w:b/>
        </w:rPr>
        <w:t>2. Рассмотрение Отказа</w:t>
      </w:r>
    </w:p>
    <w:p>
      <w:pPr>
        <w:pStyle w:val="Normal"/>
        <w:rPr/>
      </w:pPr>
      <w:r>
        <w:rPr/>
      </w:r>
    </w:p>
    <w:p>
      <w:pPr>
        <w:pStyle w:val="Normal"/>
        <w:ind w:left="0" w:right="0" w:firstLine="680"/>
        <w:jc w:val="both"/>
        <w:rPr/>
      </w:pPr>
      <w:r>
        <w:rPr/>
        <w:t>2.1. Организацию проведения консультации по рассмотрению Отказа работодателя (далее - консультация) обеспечивает минтруд области.</w:t>
      </w:r>
    </w:p>
    <w:p>
      <w:pPr>
        <w:pStyle w:val="Normal"/>
        <w:ind w:left="0" w:right="0" w:firstLine="680"/>
        <w:jc w:val="both"/>
        <w:rPr/>
      </w:pPr>
      <w:r>
        <w:rPr/>
        <w:t>Дату, время и место проведения консультации определяет министр труда и социального развития Ростовской области.</w:t>
      </w:r>
    </w:p>
    <w:p>
      <w:pPr>
        <w:pStyle w:val="Normal"/>
        <w:ind w:left="0" w:right="0" w:firstLine="680"/>
        <w:jc w:val="both"/>
        <w:rPr/>
      </w:pPr>
      <w:r>
        <w:rPr/>
        <w:t>2.2. Консультация проводится в срок, не превышающий 30 рабочих дней со дня окончания срока представления Отказов работодателями в минтруд области после официального опубликования предложения о присоединении к Соглашению.</w:t>
      </w:r>
    </w:p>
    <w:p>
      <w:pPr>
        <w:pStyle w:val="Normal"/>
        <w:ind w:left="0" w:right="0" w:firstLine="680"/>
        <w:jc w:val="both"/>
        <w:rPr/>
      </w:pPr>
      <w:r>
        <w:rPr/>
        <w:t>Минтруд области  информирует работодателя и представителей сторон Соглашения о проведении консультации не менее чем за 7 календарных дней до даты ее проведения.</w:t>
      </w:r>
    </w:p>
    <w:p>
      <w:pPr>
        <w:pStyle w:val="Normal"/>
        <w:ind w:left="0" w:right="0" w:firstLine="680"/>
        <w:jc w:val="both"/>
        <w:rPr/>
      </w:pPr>
      <w:r>
        <w:rPr/>
        <w:t>2.3. Консультация по рассмотрению Отказа осуществляется в заочном или в очном формате.</w:t>
      </w:r>
    </w:p>
    <w:p>
      <w:pPr>
        <w:pStyle w:val="Normal"/>
        <w:ind w:left="0" w:right="0" w:firstLine="680"/>
        <w:jc w:val="both"/>
        <w:rPr/>
      </w:pPr>
      <w:r>
        <w:rPr/>
        <w:t xml:space="preserve">Консультация в заочном формате проводится, если в Отказе работодателя подробно описаны причины принятого решения и у сторон Соглашения отсутствуют дополнительные вопросы. </w:t>
      </w:r>
    </w:p>
    <w:p>
      <w:pPr>
        <w:pStyle w:val="Normal"/>
        <w:ind w:left="0" w:right="0" w:firstLine="680"/>
        <w:jc w:val="both"/>
        <w:rPr/>
      </w:pPr>
      <w:r>
        <w:rPr/>
        <w:t>По итогам проведения консультации в заочном формате оформляется протокол, который подписывают уполномоченные представители сторон Соглашения. Минтруд области направляет работодателю уведомление, оформленное по форме согласно приложению 2 к настоящему Порядку.</w:t>
      </w:r>
    </w:p>
    <w:p>
      <w:pPr>
        <w:pStyle w:val="Normal"/>
        <w:ind w:left="0" w:right="0" w:firstLine="680"/>
        <w:jc w:val="both"/>
        <w:rPr/>
      </w:pPr>
      <w:r>
        <w:rPr/>
        <w:t>Консультация в очном формате проводится с приглашением представителей работодателя и с участием уполномоченных представителей сторон Соглашения.</w:t>
      </w:r>
    </w:p>
    <w:p>
      <w:pPr>
        <w:pStyle w:val="Normal"/>
        <w:ind w:left="0" w:right="0" w:firstLine="680"/>
        <w:jc w:val="both"/>
        <w:rPr/>
      </w:pPr>
      <w:r>
        <w:rPr/>
        <w:t xml:space="preserve">Представители работодателя и представители сторон Соглашения обязаны принимать участие в консультации. </w:t>
      </w:r>
    </w:p>
    <w:p>
      <w:pPr>
        <w:pStyle w:val="Normal"/>
        <w:ind w:left="0" w:right="0" w:firstLine="680"/>
        <w:jc w:val="both"/>
        <w:rPr/>
      </w:pPr>
      <w:r>
        <w:rPr/>
        <w:t>При наличии объективных причин консультация в очном формате может  проводиться с использованием видео-конференц-связи.</w:t>
      </w:r>
    </w:p>
    <w:p>
      <w:pPr>
        <w:pStyle w:val="Normal"/>
        <w:ind w:left="0" w:right="0" w:firstLine="680"/>
        <w:jc w:val="both"/>
        <w:rPr/>
      </w:pPr>
      <w:r>
        <w:rPr/>
        <w:t>Представители работников (представительного органа работников) принимают участие в консультации в случае необходимости или при условии, что мнение первичной профсоюзной организации (представительного органа работников), отлично от мнения работодателя.</w:t>
      </w:r>
    </w:p>
    <w:p>
      <w:pPr>
        <w:pStyle w:val="Normal"/>
        <w:ind w:left="0" w:right="0" w:firstLine="680"/>
        <w:jc w:val="both"/>
        <w:rPr/>
      </w:pPr>
      <w:r>
        <w:rPr/>
        <w:t>2.4. Если приглашенные на очное заседание представители работодателя не присутствовали на нем, то их Обращение не подлежит рассмотрению.</w:t>
      </w:r>
    </w:p>
    <w:p>
      <w:pPr>
        <w:pStyle w:val="Normal"/>
        <w:ind w:left="0" w:right="0" w:firstLine="680"/>
        <w:jc w:val="both"/>
        <w:rPr/>
      </w:pPr>
      <w:r>
        <w:rPr/>
        <w:t>2.5. В ходе консультации представители работодателя и представительного органа работников вправе представить документы (материалы), сведения и пояснения, подтверждающие их позицию по рассматриваемому вопросу.</w:t>
      </w:r>
    </w:p>
    <w:p>
      <w:pPr>
        <w:pStyle w:val="Normal"/>
        <w:ind w:left="0" w:right="0" w:firstLine="680"/>
        <w:jc w:val="both"/>
        <w:rPr/>
      </w:pPr>
      <w:r>
        <w:rPr/>
        <w:t>2.6. По итогам проведения консультации оформляется протокол, который подписывают уполномоченные представители сторон Соглашения, присутствующие на консультации.</w:t>
      </w:r>
    </w:p>
    <w:p>
      <w:pPr>
        <w:pStyle w:val="Normal"/>
        <w:ind w:left="0" w:right="0" w:firstLine="680"/>
        <w:jc w:val="both"/>
        <w:rPr/>
      </w:pPr>
      <w:r>
        <w:rPr/>
        <w:t>2.7. Протокол консультации представляется на рассмотрение областной трехсторонней комиссии по регулированию социально-трудовых отношений и утверждается решением комиссии, подписанным координаторами трехсторонней комиссии по регулированию социально-трудовых отношений или их представителями.</w:t>
      </w:r>
    </w:p>
    <w:p>
      <w:pPr>
        <w:pStyle w:val="Normal"/>
        <w:ind w:left="0" w:right="0" w:firstLine="680"/>
        <w:jc w:val="both"/>
        <w:rPr/>
      </w:pPr>
      <w:r>
        <w:rPr/>
        <w:t>Протокол консультации и решение хранятся в минтруде области в течение всего срока действия Соглашения.</w:t>
      </w:r>
    </w:p>
    <w:p>
      <w:pPr>
        <w:pStyle w:val="Normal"/>
        <w:ind w:left="0" w:right="0" w:firstLine="680"/>
        <w:jc w:val="both"/>
        <w:rPr/>
      </w:pPr>
      <w:r>
        <w:rPr/>
        <w:t>2.8. Минтруд области в течение трех рабочих дней после подписания протокола:</w:t>
      </w:r>
    </w:p>
    <w:p>
      <w:pPr>
        <w:pStyle w:val="Normal"/>
        <w:ind w:left="0" w:right="0" w:firstLine="680"/>
        <w:jc w:val="both"/>
        <w:rPr/>
      </w:pPr>
      <w:r>
        <w:rPr/>
        <w:t>направляет работодателю уведомление, оформленное по форме согласно приложению 2 к данному Порядку;</w:t>
      </w:r>
    </w:p>
    <w:p>
      <w:pPr>
        <w:pStyle w:val="Normal"/>
        <w:ind w:left="0" w:right="0" w:firstLine="680"/>
        <w:jc w:val="both"/>
        <w:rPr/>
      </w:pPr>
      <w:r>
        <w:rPr/>
        <w:t>информирует Государственную инспекцию труда в Ростовской области о работодателе, в отношении которого Отказ принят.</w:t>
      </w:r>
    </w:p>
    <w:p>
      <w:pPr>
        <w:pStyle w:val="Normal"/>
        <w:ind w:left="0" w:right="0" w:firstLine="680"/>
        <w:rPr/>
      </w:pPr>
      <w:r>
        <w:rPr/>
      </w:r>
    </w:p>
    <w:p>
      <w:pPr>
        <w:pStyle w:val="Normal"/>
        <w:jc w:val="center"/>
        <w:rPr>
          <w:b/>
          <w:b/>
        </w:rPr>
      </w:pPr>
      <w:r>
        <w:rPr>
          <w:b/>
        </w:rPr>
        <w:t>3. Основания для отклонения рассмотрения Отказа</w:t>
      </w:r>
    </w:p>
    <w:p>
      <w:pPr>
        <w:pStyle w:val="Normal"/>
        <w:jc w:val="center"/>
        <w:rPr>
          <w:b/>
          <w:b/>
        </w:rPr>
      </w:pPr>
      <w:r>
        <w:rPr>
          <w:b/>
        </w:rPr>
      </w:r>
    </w:p>
    <w:p>
      <w:pPr>
        <w:pStyle w:val="Normal"/>
        <w:ind w:left="0" w:right="0" w:firstLine="680"/>
        <w:jc w:val="both"/>
        <w:rPr/>
      </w:pPr>
      <w:r>
        <w:rPr/>
        <w:t>3.1. Основаниями для отклонения рассмотрения Отказа работодателя являются:</w:t>
      </w:r>
    </w:p>
    <w:p>
      <w:pPr>
        <w:pStyle w:val="Normal"/>
        <w:ind w:left="0" w:right="0" w:firstLine="680"/>
        <w:jc w:val="both"/>
        <w:rPr/>
      </w:pPr>
      <w:r>
        <w:rPr/>
        <w:t>нарушение срока представления Отказа в минтруд области после официального опубликования предложения о присоединении к Соглашению;</w:t>
      </w:r>
    </w:p>
    <w:p>
      <w:pPr>
        <w:pStyle w:val="Normal"/>
        <w:ind w:left="0" w:right="0" w:firstLine="680"/>
        <w:jc w:val="both"/>
        <w:rPr/>
      </w:pPr>
      <w:r>
        <w:rPr/>
        <w:t>к Отказу не приложен Протокол консультаций работодателя с представительным органом работников;</w:t>
      </w:r>
    </w:p>
    <w:p>
      <w:pPr>
        <w:pStyle w:val="Normal"/>
        <w:ind w:left="0" w:right="0" w:firstLine="680"/>
        <w:jc w:val="both"/>
        <w:rPr/>
      </w:pPr>
      <w:r>
        <w:rPr/>
        <w:t>работодатель является членом  Союза работодателей Ростовской области;</w:t>
      </w:r>
    </w:p>
    <w:p>
      <w:pPr>
        <w:pStyle w:val="Normal"/>
        <w:ind w:left="0" w:right="0" w:firstLine="680"/>
        <w:jc w:val="both"/>
        <w:rPr/>
      </w:pPr>
      <w:r>
        <w:rPr/>
        <w:t>неявка по приглашению на очное заседание представителей работодателя. При наличии одного из вышеуказанных оснований минтруд области направляет работодателю уведомление, оформленное по форме согласно приложению </w:t>
      </w:r>
      <w:bookmarkStart w:id="0" w:name="_GoBack"/>
      <w:bookmarkEnd w:id="0"/>
      <w:r>
        <w:rPr/>
        <w:t>3 к данному Порядку.</w:t>
      </w:r>
    </w:p>
    <w:p>
      <w:pPr>
        <w:pStyle w:val="Normal"/>
        <w:ind w:left="0" w:right="0" w:firstLine="680"/>
        <w:rPr/>
      </w:pPr>
      <w:r>
        <w:rPr/>
      </w:r>
    </w:p>
    <w:p>
      <w:pPr>
        <w:pStyle w:val="Normal"/>
        <w:rPr/>
      </w:pPr>
      <w:r>
        <w:rPr/>
      </w:r>
      <w:r>
        <w:br w:type="page"/>
      </w:r>
    </w:p>
    <w:p>
      <w:pPr>
        <w:pStyle w:val="Normal"/>
        <w:jc w:val="right"/>
        <w:rPr/>
      </w:pPr>
      <w:r>
        <w:rPr/>
        <w:t>Приложение 1</w:t>
      </w:r>
    </w:p>
    <w:p>
      <w:pPr>
        <w:pStyle w:val="Normal"/>
        <w:jc w:val="right"/>
        <w:rPr>
          <w:sz w:val="24"/>
        </w:rPr>
      </w:pPr>
      <w:r>
        <w:rPr>
          <w:sz w:val="24"/>
        </w:rPr>
        <w:t>к Порядку рассмотрения мотивированного письменного отказа</w:t>
      </w:r>
    </w:p>
    <w:p>
      <w:pPr>
        <w:pStyle w:val="Normal"/>
        <w:jc w:val="right"/>
        <w:rPr>
          <w:sz w:val="24"/>
        </w:rPr>
      </w:pPr>
      <w:r>
        <w:rPr>
          <w:sz w:val="24"/>
        </w:rPr>
        <w:t>от присоединения к  Ростовскому трехстороннему (региональному) Соглашению между</w:t>
      </w:r>
    </w:p>
    <w:p>
      <w:pPr>
        <w:pStyle w:val="Normal"/>
        <w:jc w:val="right"/>
        <w:rPr>
          <w:sz w:val="24"/>
        </w:rPr>
      </w:pPr>
      <w:r>
        <w:rPr>
          <w:sz w:val="24"/>
        </w:rPr>
        <w:t>Правительством Ростовской области, Союзом Организаций Профсоюзов</w:t>
      </w:r>
    </w:p>
    <w:p>
      <w:pPr>
        <w:pStyle w:val="Normal"/>
        <w:jc w:val="right"/>
        <w:rPr>
          <w:sz w:val="24"/>
        </w:rPr>
      </w:pPr>
      <w:r>
        <w:rPr>
          <w:sz w:val="24"/>
        </w:rPr>
        <w:t xml:space="preserve"> </w:t>
      </w:r>
      <w:r>
        <w:rPr>
          <w:sz w:val="24"/>
        </w:rPr>
        <w:t>«Федерация Профсоюзов Ростовской Области»  и Союзом работодателей</w:t>
      </w:r>
    </w:p>
    <w:p>
      <w:pPr>
        <w:pStyle w:val="Normal"/>
        <w:jc w:val="right"/>
        <w:rPr>
          <w:sz w:val="24"/>
        </w:rPr>
      </w:pPr>
      <w:r>
        <w:rPr>
          <w:sz w:val="24"/>
        </w:rPr>
        <w:t>Ростовской области  на 2026 - 2028 годы</w:t>
      </w:r>
    </w:p>
    <w:p>
      <w:pPr>
        <w:pStyle w:val="Normal"/>
        <w:jc w:val="right"/>
        <w:rPr>
          <w:sz w:val="14"/>
        </w:rPr>
      </w:pPr>
      <w:r>
        <w:rPr>
          <w:sz w:val="14"/>
        </w:rPr>
      </w:r>
    </w:p>
    <w:p>
      <w:pPr>
        <w:pStyle w:val="Normal"/>
        <w:jc w:val="right"/>
        <w:rPr>
          <w:sz w:val="24"/>
        </w:rPr>
      </w:pPr>
      <w:r>
        <w:rPr>
          <w:sz w:val="24"/>
        </w:rPr>
        <w:t>Примерная форма</w:t>
      </w:r>
    </w:p>
    <w:p>
      <w:pPr>
        <w:pStyle w:val="Normal"/>
        <w:ind w:left="0" w:right="0" w:firstLine="680"/>
        <w:rPr>
          <w:sz w:val="18"/>
        </w:rPr>
      </w:pPr>
      <w:r>
        <w:rPr>
          <w:sz w:val="18"/>
        </w:rPr>
      </w:r>
    </w:p>
    <w:p>
      <w:pPr>
        <w:pStyle w:val="Normal"/>
        <w:ind w:left="0" w:right="0" w:firstLine="680"/>
        <w:jc w:val="center"/>
        <w:rPr/>
      </w:pPr>
      <w:r>
        <w:rPr/>
        <w:t>ПРОТОКОЛ</w:t>
      </w:r>
    </w:p>
    <w:p>
      <w:pPr>
        <w:pStyle w:val="Normal"/>
        <w:ind w:left="0" w:right="0" w:firstLine="680"/>
        <w:jc w:val="center"/>
        <w:rPr/>
      </w:pPr>
      <w:r>
        <w:rPr/>
        <w:t>консультаций работодателя с  выборным органом первичной профсоюзной организации или с иными представителями работников</w:t>
      </w:r>
    </w:p>
    <w:p>
      <w:pPr>
        <w:pStyle w:val="Normal"/>
        <w:ind w:left="0" w:right="0" w:firstLine="680"/>
        <w:jc w:val="center"/>
        <w:rPr/>
      </w:pPr>
      <w:r>
        <w:rPr/>
        <w:t>_________________________________________________</w:t>
      </w:r>
    </w:p>
    <w:p>
      <w:pPr>
        <w:pStyle w:val="Normal"/>
        <w:ind w:left="0" w:right="0" w:firstLine="680"/>
        <w:jc w:val="center"/>
        <w:rPr/>
      </w:pPr>
      <w:r>
        <w:rPr/>
        <w:t>(наименование организации)</w:t>
      </w:r>
    </w:p>
    <w:p>
      <w:pPr>
        <w:pStyle w:val="Normal"/>
        <w:rPr/>
      </w:pPr>
      <w:r>
        <w:rPr/>
        <w:t>Дата проведения: ________________________________</w:t>
      </w:r>
    </w:p>
    <w:p>
      <w:pPr>
        <w:pStyle w:val="Normal"/>
        <w:rPr/>
      </w:pPr>
      <w:r>
        <w:rPr/>
        <w:t>Место проведения: _______________________________</w:t>
      </w:r>
    </w:p>
    <w:p>
      <w:pPr>
        <w:pStyle w:val="Normal"/>
        <w:rPr/>
      </w:pPr>
      <w:r>
        <w:rPr/>
        <w:t>На собрании присутствовали:</w:t>
      </w:r>
    </w:p>
    <w:p>
      <w:pPr>
        <w:pStyle w:val="Normal"/>
        <w:rPr/>
      </w:pPr>
      <w:r>
        <w:rPr/>
        <w:t>Представители работодателя:</w:t>
      </w:r>
    </w:p>
    <w:p>
      <w:pPr>
        <w:pStyle w:val="Normal"/>
        <w:rPr/>
      </w:pPr>
      <w:r>
        <w:rPr/>
        <w:t>______________________________________________________________________</w:t>
      </w:r>
    </w:p>
    <w:p>
      <w:pPr>
        <w:pStyle w:val="Normal"/>
        <w:rPr>
          <w:sz w:val="10"/>
        </w:rPr>
      </w:pPr>
      <w:r>
        <w:rPr>
          <w:sz w:val="10"/>
        </w:rPr>
      </w:r>
    </w:p>
    <w:p>
      <w:pPr>
        <w:pStyle w:val="Normal"/>
        <w:rPr/>
      </w:pPr>
      <w:r>
        <w:rPr/>
        <w:t>Представители первичной профсоюзной организации (иного представительного органа работников):</w:t>
      </w:r>
    </w:p>
    <w:p>
      <w:pPr>
        <w:pStyle w:val="Normal"/>
        <w:rPr/>
      </w:pPr>
      <w:r>
        <w:rPr/>
        <w:t>______________________________________________________________________</w:t>
      </w:r>
    </w:p>
    <w:p>
      <w:pPr>
        <w:pStyle w:val="Normal"/>
        <w:rPr>
          <w:sz w:val="14"/>
        </w:rPr>
      </w:pPr>
      <w:r>
        <w:rPr>
          <w:sz w:val="14"/>
        </w:rPr>
      </w:r>
    </w:p>
    <w:p>
      <w:pPr>
        <w:pStyle w:val="Normal"/>
        <w:rPr/>
      </w:pPr>
      <w:r>
        <w:rPr/>
        <w:t>Повестка дня:</w:t>
      </w:r>
    </w:p>
    <w:p>
      <w:pPr>
        <w:pStyle w:val="Normal"/>
        <w:rPr/>
      </w:pPr>
      <w:r>
        <w:rPr/>
        <w:t>Об отказе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(далее - Соглашение).</w:t>
      </w:r>
    </w:p>
    <w:p>
      <w:pPr>
        <w:pStyle w:val="Normal"/>
        <w:rPr/>
      </w:pPr>
      <w:r>
        <w:rPr/>
        <w:t>СЛУШАЛИ:</w:t>
      </w:r>
    </w:p>
    <w:p>
      <w:pPr>
        <w:pStyle w:val="Normal"/>
        <w:ind w:left="0" w:right="0" w:firstLine="680"/>
        <w:rPr>
          <w:i/>
          <w:i/>
          <w:sz w:val="24"/>
        </w:rPr>
      </w:pPr>
      <w:r>
        <w:rPr>
          <w:i/>
          <w:sz w:val="24"/>
        </w:rPr>
        <w:t>Приводятся кратко выступления сторон</w:t>
      </w:r>
    </w:p>
    <w:p>
      <w:pPr>
        <w:pStyle w:val="Normal"/>
        <w:ind w:left="0" w:right="0" w:firstLine="680"/>
        <w:rPr/>
      </w:pPr>
      <w:r>
        <w:rPr/>
        <w:t>Представители работодателя:</w:t>
      </w:r>
    </w:p>
    <w:p>
      <w:pPr>
        <w:pStyle w:val="Normal"/>
        <w:ind w:left="0" w:right="0" w:firstLine="680"/>
        <w:rPr/>
      </w:pPr>
      <w:r>
        <w:rPr/>
        <w:t>______________________________________</w:t>
      </w:r>
    </w:p>
    <w:p>
      <w:pPr>
        <w:pStyle w:val="Normal"/>
        <w:ind w:left="0" w:right="0" w:firstLine="680"/>
        <w:rPr/>
      </w:pPr>
      <w:r>
        <w:rPr/>
        <w:t>Представители работников:</w:t>
      </w:r>
    </w:p>
    <w:p>
      <w:pPr>
        <w:pStyle w:val="Normal"/>
        <w:ind w:left="0" w:right="0" w:firstLine="680"/>
        <w:rPr/>
      </w:pPr>
      <w:r>
        <w:rPr/>
        <w:t>______________________________________</w:t>
      </w:r>
    </w:p>
    <w:p>
      <w:pPr>
        <w:pStyle w:val="Normal"/>
        <w:rPr/>
      </w:pPr>
      <w:r>
        <w:rPr/>
        <w:t>ГОЛОСОВАЛИ:</w:t>
      </w:r>
    </w:p>
    <w:p>
      <w:pPr>
        <w:pStyle w:val="Normal"/>
        <w:ind w:left="0" w:right="0" w:firstLine="680"/>
        <w:rPr/>
      </w:pPr>
      <w:r>
        <w:rPr/>
        <w:t>«ЗА» – ___ голосов</w:t>
      </w:r>
    </w:p>
    <w:p>
      <w:pPr>
        <w:pStyle w:val="Normal"/>
        <w:ind w:left="0" w:right="0" w:firstLine="680"/>
        <w:rPr/>
      </w:pPr>
      <w:r>
        <w:rPr/>
        <w:t>«ПРОТИВ» – _____голосов</w:t>
      </w:r>
    </w:p>
    <w:p>
      <w:pPr>
        <w:pStyle w:val="Normal"/>
        <w:ind w:left="0" w:right="0" w:firstLine="680"/>
        <w:rPr/>
      </w:pPr>
      <w:r>
        <w:rPr/>
        <w:t>«ВОЗДЕРЖАЛСЯ» – _____ голосов.</w:t>
      </w:r>
    </w:p>
    <w:p>
      <w:pPr>
        <w:pStyle w:val="Normal"/>
        <w:rPr>
          <w:sz w:val="12"/>
        </w:rPr>
      </w:pPr>
      <w:r>
        <w:rPr>
          <w:sz w:val="12"/>
        </w:rPr>
      </w:r>
    </w:p>
    <w:p>
      <w:pPr>
        <w:pStyle w:val="Normal"/>
        <w:rPr/>
      </w:pPr>
      <w:r>
        <w:rPr/>
        <w:t>РЕШИЛИ:</w:t>
      </w:r>
    </w:p>
    <w:p>
      <w:pPr>
        <w:pStyle w:val="Normal"/>
        <w:ind w:left="0" w:right="0" w:firstLine="680"/>
        <w:rPr/>
      </w:pPr>
      <w:r>
        <w:rPr/>
        <w:t>Согласиться / не согласиться с отказом _______________________________</w:t>
      </w:r>
    </w:p>
    <w:p>
      <w:pPr>
        <w:pStyle w:val="Normal"/>
        <w:rPr/>
      </w:pPr>
      <w:r>
        <w:rPr/>
        <w:t>Присоединиться к Соглашению.</w:t>
      </w:r>
    </w:p>
    <w:p>
      <w:pPr>
        <w:pStyle w:val="Normal"/>
        <w:rPr>
          <w:sz w:val="16"/>
        </w:rPr>
      </w:pPr>
      <w:r>
        <w:rPr>
          <w:sz w:val="16"/>
        </w:rPr>
      </w:r>
    </w:p>
    <w:p>
      <w:pPr>
        <w:pStyle w:val="Normal"/>
        <w:rPr/>
      </w:pPr>
      <w:r>
        <w:rPr/>
        <w:t>Протокол консультаций составлен и подписан «___» ______________20___г.</w:t>
      </w:r>
    </w:p>
    <w:p>
      <w:pPr>
        <w:pStyle w:val="Normal"/>
        <w:rPr/>
      </w:pPr>
      <w:r>
        <w:rPr/>
        <w:t>Представители работодателя: _________________________________________</w:t>
      </w:r>
    </w:p>
    <w:p>
      <w:pPr>
        <w:pStyle w:val="Normal"/>
        <w:ind w:left="0" w:right="0" w:firstLine="680"/>
        <w:rPr/>
      </w:pPr>
      <w:r>
        <w:rPr/>
        <w:t xml:space="preserve">                                                            </w:t>
      </w:r>
      <w:r>
        <w:rPr/>
        <w:t>(подписи с расшифровкой)</w:t>
      </w:r>
    </w:p>
    <w:p>
      <w:pPr>
        <w:pStyle w:val="Normal"/>
        <w:rPr/>
      </w:pPr>
      <w:r>
        <w:rPr/>
        <w:t>Представители работников: ___________________________________________</w:t>
      </w:r>
    </w:p>
    <w:p>
      <w:pPr>
        <w:pStyle w:val="Normal"/>
        <w:ind w:left="0" w:right="0" w:firstLine="680"/>
        <w:rPr/>
      </w:pPr>
      <w:r>
        <w:rPr/>
        <w:t xml:space="preserve">                                                            </w:t>
      </w:r>
      <w:r>
        <w:rPr/>
        <w:t>(подписи с расшифровкой)</w:t>
      </w:r>
      <w:r>
        <w:br w:type="page"/>
      </w:r>
    </w:p>
    <w:p>
      <w:pPr>
        <w:pStyle w:val="Normal"/>
        <w:jc w:val="right"/>
        <w:rPr/>
      </w:pPr>
      <w:r>
        <w:rPr/>
        <w:t>Приложение 2</w:t>
      </w:r>
    </w:p>
    <w:p>
      <w:pPr>
        <w:pStyle w:val="Normal"/>
        <w:jc w:val="right"/>
        <w:rPr>
          <w:sz w:val="24"/>
        </w:rPr>
      </w:pPr>
      <w:r>
        <w:rPr>
          <w:sz w:val="24"/>
        </w:rPr>
        <w:t>к Порядку рассмотрения мотивированного письменного отказа</w:t>
      </w:r>
    </w:p>
    <w:p>
      <w:pPr>
        <w:pStyle w:val="Normal"/>
        <w:jc w:val="right"/>
        <w:rPr>
          <w:sz w:val="24"/>
        </w:rPr>
      </w:pPr>
      <w:r>
        <w:rPr>
          <w:sz w:val="24"/>
        </w:rPr>
        <w:t>от присоединения к Ростовскому трехстороннему (региональному) Соглашению между</w:t>
      </w:r>
    </w:p>
    <w:p>
      <w:pPr>
        <w:pStyle w:val="Normal"/>
        <w:jc w:val="right"/>
        <w:rPr>
          <w:sz w:val="24"/>
        </w:rPr>
      </w:pPr>
      <w:r>
        <w:rPr>
          <w:sz w:val="24"/>
        </w:rPr>
        <w:t>Правительством Ростовской области, Союзом Организаций Профсоюзов</w:t>
      </w:r>
    </w:p>
    <w:p>
      <w:pPr>
        <w:pStyle w:val="Normal"/>
        <w:jc w:val="right"/>
        <w:rPr>
          <w:sz w:val="24"/>
        </w:rPr>
      </w:pPr>
      <w:r>
        <w:rPr>
          <w:sz w:val="24"/>
        </w:rPr>
        <w:t xml:space="preserve"> </w:t>
      </w:r>
      <w:r>
        <w:rPr>
          <w:sz w:val="24"/>
        </w:rPr>
        <w:t>«Федерация Профсоюзов Ростовской Области»  и Союзом работодателей</w:t>
      </w:r>
    </w:p>
    <w:p>
      <w:pPr>
        <w:pStyle w:val="Normal"/>
        <w:jc w:val="right"/>
        <w:rPr/>
      </w:pPr>
      <w:r>
        <w:rPr>
          <w:sz w:val="24"/>
        </w:rPr>
        <w:t xml:space="preserve"> </w:t>
      </w:r>
      <w:r>
        <w:rPr>
          <w:sz w:val="24"/>
        </w:rPr>
        <w:t>Ростовской области  на 2026 - 2028 годы</w:t>
      </w:r>
    </w:p>
    <w:p>
      <w:pPr>
        <w:pStyle w:val="Normal"/>
        <w:jc w:val="right"/>
        <w:rPr/>
      </w:pPr>
      <w:r>
        <w:rPr/>
      </w:r>
    </w:p>
    <w:p>
      <w:pPr>
        <w:pStyle w:val="Normal"/>
        <w:jc w:val="right"/>
        <w:rPr/>
      </w:pPr>
      <w:r>
        <w:rPr/>
      </w:r>
    </w:p>
    <w:p>
      <w:pPr>
        <w:pStyle w:val="Normal"/>
        <w:jc w:val="right"/>
        <w:rPr/>
      </w:pPr>
      <w:r>
        <w:rPr/>
        <w:t>Форма</w:t>
      </w:r>
    </w:p>
    <w:p>
      <w:pPr>
        <w:pStyle w:val="Normal"/>
        <w:jc w:val="right"/>
        <w:rPr>
          <w:sz w:val="24"/>
        </w:rPr>
      </w:pPr>
      <w:r>
        <w:rPr>
          <w:sz w:val="24"/>
        </w:rPr>
      </w:r>
    </w:p>
    <w:p>
      <w:pPr>
        <w:pStyle w:val="Normal"/>
        <w:jc w:val="right"/>
        <w:rPr>
          <w:sz w:val="24"/>
        </w:rPr>
      </w:pPr>
      <w:r>
        <w:rPr>
          <w:sz w:val="24"/>
        </w:rPr>
      </w:r>
    </w:p>
    <w:p>
      <w:pPr>
        <w:pStyle w:val="Normal"/>
        <w:spacing w:lineRule="auto" w:line="216"/>
        <w:rPr>
          <w:sz w:val="24"/>
        </w:rPr>
      </w:pPr>
      <w:r>
        <w:rPr>
          <w:sz w:val="24"/>
        </w:rPr>
        <w:t>На бланке письма министерства                                      __________________________________</w:t>
      </w:r>
    </w:p>
    <w:p>
      <w:pPr>
        <w:pStyle w:val="Normal"/>
        <w:spacing w:lineRule="auto" w:line="216"/>
        <w:rPr>
          <w:sz w:val="24"/>
        </w:rPr>
      </w:pPr>
      <w:r>
        <w:rPr>
          <w:sz w:val="24"/>
        </w:rPr>
        <w:t xml:space="preserve">труда и социального развития                                     </w:t>
      </w:r>
      <w:r>
        <w:rPr/>
        <w:t xml:space="preserve">      (</w:t>
      </w:r>
      <w:r>
        <w:rPr>
          <w:sz w:val="24"/>
        </w:rPr>
        <w:t>наименование работодателя, адрес)</w:t>
      </w:r>
    </w:p>
    <w:p>
      <w:pPr>
        <w:pStyle w:val="Normal"/>
        <w:spacing w:lineRule="auto" w:line="216"/>
        <w:rPr>
          <w:sz w:val="24"/>
        </w:rPr>
      </w:pPr>
      <w:r>
        <w:rPr>
          <w:sz w:val="24"/>
        </w:rPr>
        <w:t xml:space="preserve"> </w:t>
      </w:r>
      <w:r>
        <w:rPr>
          <w:sz w:val="24"/>
        </w:rPr>
        <w:t xml:space="preserve">Ростовской области  </w:t>
      </w:r>
    </w:p>
    <w:p>
      <w:pPr>
        <w:pStyle w:val="Normal"/>
        <w:jc w:val="center"/>
        <w:rPr/>
      </w:pPr>
      <w:r>
        <w:rPr/>
      </w:r>
    </w:p>
    <w:p>
      <w:pPr>
        <w:pStyle w:val="Normal"/>
        <w:jc w:val="center"/>
        <w:rPr>
          <w:sz w:val="32"/>
        </w:rPr>
      </w:pPr>
      <w:r>
        <w:rPr>
          <w:sz w:val="32"/>
        </w:rPr>
      </w:r>
    </w:p>
    <w:p>
      <w:pPr>
        <w:pStyle w:val="Normal"/>
        <w:jc w:val="center"/>
        <w:rPr/>
      </w:pPr>
      <w:r>
        <w:rPr/>
      </w:r>
    </w:p>
    <w:p>
      <w:pPr>
        <w:pStyle w:val="Normal"/>
        <w:jc w:val="center"/>
        <w:rPr/>
      </w:pPr>
      <w:r>
        <w:rPr/>
      </w:r>
    </w:p>
    <w:p>
      <w:pPr>
        <w:pStyle w:val="Normal"/>
        <w:jc w:val="center"/>
        <w:rPr/>
      </w:pPr>
      <w:r>
        <w:rPr/>
        <w:t>УВЕДОМЛЕНИЕ</w:t>
      </w:r>
    </w:p>
    <w:p>
      <w:pPr>
        <w:pStyle w:val="Normal"/>
        <w:jc w:val="center"/>
        <w:rPr/>
      </w:pPr>
      <w:r>
        <w:rPr/>
        <w:t>о результатах рассмотрения мотивированного письменного отказа</w:t>
      </w:r>
    </w:p>
    <w:p>
      <w:pPr>
        <w:pStyle w:val="Normal"/>
        <w:jc w:val="center"/>
        <w:rPr/>
      </w:pPr>
      <w:r>
        <w:rPr/>
        <w:t>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w:t>
      </w:r>
    </w:p>
    <w:p>
      <w:pPr>
        <w:pStyle w:val="Normal"/>
        <w:jc w:val="center"/>
        <w:rPr/>
      </w:pPr>
      <w:r>
        <w:rPr/>
      </w:r>
    </w:p>
    <w:p>
      <w:pPr>
        <w:pStyle w:val="Normal"/>
        <w:jc w:val="center"/>
        <w:rPr/>
      </w:pPr>
      <w:r>
        <w:rPr/>
      </w:r>
    </w:p>
    <w:p>
      <w:pPr>
        <w:pStyle w:val="Normal"/>
        <w:ind w:left="0" w:right="0" w:firstLine="680"/>
        <w:jc w:val="center"/>
        <w:rPr/>
      </w:pPr>
      <w:r>
        <w:rPr/>
      </w:r>
    </w:p>
    <w:p>
      <w:pPr>
        <w:pStyle w:val="Normal"/>
        <w:ind w:left="0" w:right="0" w:firstLine="680"/>
        <w:jc w:val="center"/>
        <w:rPr/>
      </w:pPr>
      <w:r>
        <w:rPr/>
      </w:r>
    </w:p>
    <w:p>
      <w:pPr>
        <w:pStyle w:val="Normal"/>
        <w:ind w:left="0" w:right="0" w:firstLine="680"/>
        <w:rPr/>
      </w:pPr>
      <w:r>
        <w:rPr/>
        <w:t>Сообщаем Вам, что по результатам рассмотрения представленного Вами мотивированного письменного отказа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от "____" _____________ _____г. № ________ принято решение __________________________________</w:t>
      </w:r>
    </w:p>
    <w:p>
      <w:pPr>
        <w:pStyle w:val="Normal"/>
        <w:rPr/>
      </w:pPr>
      <w:r>
        <w:rPr/>
        <w:t xml:space="preserve">                               </w:t>
      </w:r>
      <w:r>
        <w:rPr/>
        <w:t>(указываются результаты рассмотрения)</w:t>
      </w:r>
    </w:p>
    <w:p>
      <w:pPr>
        <w:pStyle w:val="Normal"/>
        <w:rPr/>
      </w:pPr>
      <w:r>
        <w:rPr/>
      </w:r>
    </w:p>
    <w:p>
      <w:pPr>
        <w:pStyle w:val="Normal"/>
        <w:rPr/>
      </w:pPr>
      <w:r>
        <w:rPr/>
      </w:r>
    </w:p>
    <w:p>
      <w:pPr>
        <w:pStyle w:val="Normal"/>
        <w:rPr/>
      </w:pPr>
      <w:r>
        <w:rPr/>
        <w:t>Министр</w:t>
      </w:r>
    </w:p>
    <w:p>
      <w:pPr>
        <w:pStyle w:val="Normal"/>
        <w:rPr/>
      </w:pPr>
      <w:r>
        <w:rPr/>
        <w:t>(уполномоченное</w:t>
      </w:r>
    </w:p>
    <w:p>
      <w:pPr>
        <w:pStyle w:val="Normal"/>
        <w:rPr/>
      </w:pPr>
      <w:r>
        <w:rPr/>
        <w:t>лицо)                      _____________                          ____________________________</w:t>
      </w:r>
    </w:p>
    <w:p>
      <w:pPr>
        <w:pStyle w:val="Normal"/>
        <w:rPr/>
      </w:pPr>
      <w:r>
        <w:rPr/>
        <w:t xml:space="preserve">                                   </w:t>
      </w:r>
      <w:r>
        <w:rPr/>
        <w:t>(подпись)                                    (фамилия, имя, отчество)</w:t>
      </w:r>
    </w:p>
    <w:p>
      <w:pPr>
        <w:pStyle w:val="Normal"/>
        <w:rPr/>
      </w:pPr>
      <w:r>
        <w:rPr/>
      </w:r>
    </w:p>
    <w:p>
      <w:pPr>
        <w:pStyle w:val="Normal"/>
        <w:rPr/>
      </w:pPr>
      <w:r>
        <w:rPr/>
      </w:r>
    </w:p>
    <w:p>
      <w:pPr>
        <w:pStyle w:val="Normal"/>
        <w:rPr/>
      </w:pPr>
      <w:r>
        <w:rPr/>
      </w:r>
      <w:r>
        <w:br w:type="page"/>
      </w:r>
    </w:p>
    <w:p>
      <w:pPr>
        <w:pStyle w:val="Normal"/>
        <w:jc w:val="right"/>
        <w:rPr/>
      </w:pPr>
      <w:r>
        <w:rPr/>
        <w:t>Приложение 3</w:t>
      </w:r>
    </w:p>
    <w:p>
      <w:pPr>
        <w:pStyle w:val="Normal"/>
        <w:jc w:val="right"/>
        <w:rPr>
          <w:sz w:val="24"/>
        </w:rPr>
      </w:pPr>
      <w:r>
        <w:rPr>
          <w:sz w:val="24"/>
        </w:rPr>
        <w:t>к Порядку рассмотрения мотивированного письменного отказа</w:t>
      </w:r>
    </w:p>
    <w:p>
      <w:pPr>
        <w:pStyle w:val="Normal"/>
        <w:jc w:val="right"/>
        <w:rPr>
          <w:sz w:val="24"/>
        </w:rPr>
      </w:pPr>
      <w:r>
        <w:rPr>
          <w:sz w:val="24"/>
        </w:rPr>
        <w:t>от присоединения к  Ростовскому трехстороннему (региональному) Соглашению между</w:t>
      </w:r>
    </w:p>
    <w:p>
      <w:pPr>
        <w:pStyle w:val="Normal"/>
        <w:jc w:val="right"/>
        <w:rPr>
          <w:sz w:val="24"/>
        </w:rPr>
      </w:pPr>
      <w:r>
        <w:rPr>
          <w:sz w:val="24"/>
        </w:rPr>
        <w:t>Правительством Ростовской области, Союзом Организаций Профсоюзов</w:t>
      </w:r>
    </w:p>
    <w:p>
      <w:pPr>
        <w:pStyle w:val="Normal"/>
        <w:jc w:val="right"/>
        <w:rPr>
          <w:sz w:val="24"/>
        </w:rPr>
      </w:pPr>
      <w:r>
        <w:rPr>
          <w:sz w:val="24"/>
        </w:rPr>
        <w:t xml:space="preserve"> </w:t>
      </w:r>
      <w:r>
        <w:rPr>
          <w:sz w:val="24"/>
        </w:rPr>
        <w:t>«Федерация Профсоюзов Ростовской Области»  и Союзом работодателей</w:t>
      </w:r>
    </w:p>
    <w:p>
      <w:pPr>
        <w:pStyle w:val="Normal"/>
        <w:jc w:val="right"/>
        <w:rPr>
          <w:sz w:val="24"/>
        </w:rPr>
      </w:pPr>
      <w:r>
        <w:rPr>
          <w:sz w:val="24"/>
        </w:rPr>
        <w:t xml:space="preserve"> </w:t>
      </w:r>
      <w:r>
        <w:rPr>
          <w:sz w:val="24"/>
        </w:rPr>
        <w:t>Ростовской области  на 2026 - 2028 годы</w:t>
      </w:r>
    </w:p>
    <w:p>
      <w:pPr>
        <w:pStyle w:val="Normal"/>
        <w:jc w:val="right"/>
        <w:rPr>
          <w:sz w:val="24"/>
        </w:rPr>
      </w:pPr>
      <w:r>
        <w:rPr>
          <w:sz w:val="24"/>
        </w:rPr>
      </w:r>
    </w:p>
    <w:p>
      <w:pPr>
        <w:pStyle w:val="Normal"/>
        <w:jc w:val="right"/>
        <w:rPr/>
      </w:pPr>
      <w:r>
        <w:rPr/>
        <w:t>Форма</w:t>
      </w:r>
    </w:p>
    <w:p>
      <w:pPr>
        <w:pStyle w:val="Normal"/>
        <w:jc w:val="right"/>
        <w:rPr>
          <w:b/>
          <w:b/>
          <w:sz w:val="24"/>
        </w:rPr>
      </w:pPr>
      <w:r>
        <w:rPr>
          <w:b/>
          <w:sz w:val="24"/>
        </w:rPr>
      </w:r>
    </w:p>
    <w:p>
      <w:pPr>
        <w:pStyle w:val="Normal"/>
        <w:jc w:val="right"/>
        <w:rPr>
          <w:sz w:val="24"/>
        </w:rPr>
      </w:pPr>
      <w:r>
        <w:rPr>
          <w:sz w:val="24"/>
        </w:rPr>
      </w:r>
    </w:p>
    <w:p>
      <w:pPr>
        <w:pStyle w:val="Normal"/>
        <w:spacing w:lineRule="auto" w:line="216"/>
        <w:rPr>
          <w:sz w:val="24"/>
        </w:rPr>
      </w:pPr>
      <w:r>
        <w:rPr>
          <w:sz w:val="24"/>
        </w:rPr>
        <w:t>На бланке письма министерства                                      __________________________________</w:t>
      </w:r>
    </w:p>
    <w:p>
      <w:pPr>
        <w:pStyle w:val="Normal"/>
        <w:spacing w:lineRule="auto" w:line="216"/>
        <w:rPr>
          <w:sz w:val="24"/>
        </w:rPr>
      </w:pPr>
      <w:r>
        <w:rPr>
          <w:sz w:val="24"/>
        </w:rPr>
        <w:t xml:space="preserve">труда и социального развития                                     </w:t>
      </w:r>
      <w:r>
        <w:rPr/>
        <w:t xml:space="preserve">      (</w:t>
      </w:r>
      <w:r>
        <w:rPr>
          <w:sz w:val="24"/>
        </w:rPr>
        <w:t>наименование работодателя, адрес)</w:t>
      </w:r>
    </w:p>
    <w:p>
      <w:pPr>
        <w:pStyle w:val="Normal"/>
        <w:spacing w:lineRule="auto" w:line="216"/>
        <w:rPr>
          <w:sz w:val="24"/>
        </w:rPr>
      </w:pPr>
      <w:r>
        <w:rPr>
          <w:sz w:val="24"/>
        </w:rPr>
        <w:t xml:space="preserve"> </w:t>
      </w:r>
      <w:r>
        <w:rPr>
          <w:sz w:val="24"/>
        </w:rPr>
        <w:t xml:space="preserve">Ростовской области  </w:t>
      </w:r>
    </w:p>
    <w:p>
      <w:pPr>
        <w:pStyle w:val="Normal"/>
        <w:jc w:val="center"/>
        <w:rPr/>
      </w:pPr>
      <w:r>
        <w:rPr/>
      </w:r>
    </w:p>
    <w:p>
      <w:pPr>
        <w:pStyle w:val="Normal"/>
        <w:jc w:val="center"/>
        <w:rPr/>
      </w:pPr>
      <w:r>
        <w:rPr/>
      </w:r>
    </w:p>
    <w:p>
      <w:pPr>
        <w:pStyle w:val="Normal"/>
        <w:jc w:val="center"/>
        <w:rPr/>
      </w:pPr>
      <w:r>
        <w:rPr/>
        <w:t>УВЕДОМЛЕНИЕ</w:t>
      </w:r>
    </w:p>
    <w:p>
      <w:pPr>
        <w:pStyle w:val="Normal"/>
        <w:jc w:val="center"/>
        <w:rPr/>
      </w:pPr>
      <w:r>
        <w:rPr/>
        <w:t>о результатах рассмотрения мотивированного письменного отказа</w:t>
      </w:r>
    </w:p>
    <w:p>
      <w:pPr>
        <w:pStyle w:val="Normal"/>
        <w:jc w:val="center"/>
        <w:rPr/>
      </w:pPr>
      <w:r>
        <w:rPr/>
        <w:t>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w:t>
      </w:r>
    </w:p>
    <w:p>
      <w:pPr>
        <w:pStyle w:val="Normal"/>
        <w:jc w:val="center"/>
        <w:rPr/>
      </w:pPr>
      <w:r>
        <w:rPr/>
      </w:r>
    </w:p>
    <w:p>
      <w:pPr>
        <w:pStyle w:val="Normal"/>
        <w:jc w:val="center"/>
        <w:rPr/>
      </w:pPr>
      <w:r>
        <w:rPr/>
      </w:r>
    </w:p>
    <w:p>
      <w:pPr>
        <w:pStyle w:val="Normal"/>
        <w:ind w:left="0" w:right="0" w:firstLine="680"/>
        <w:jc w:val="center"/>
        <w:rPr/>
      </w:pPr>
      <w:r>
        <w:rPr/>
      </w:r>
    </w:p>
    <w:p>
      <w:pPr>
        <w:pStyle w:val="Normal"/>
        <w:ind w:left="0" w:right="0" w:firstLine="680"/>
        <w:jc w:val="center"/>
        <w:rPr/>
      </w:pPr>
      <w:r>
        <w:rPr/>
      </w:r>
    </w:p>
    <w:p>
      <w:pPr>
        <w:pStyle w:val="Normal"/>
        <w:ind w:left="0" w:right="0" w:firstLine="680"/>
        <w:rPr/>
      </w:pPr>
      <w:r>
        <w:rPr/>
        <w:t>Сообщаем Вам, что по результатам рассмотрения представленного Вами мотивированного письменного отказа от присоединения к Ростовскому трехстороннему (региональному) Соглашению между Правительством Ростовской области, Союзом Организаций Профсоюзов «Федерация профсоюзов Ростовской области»  и Союзом работодателей Ростовской области на 2026 – 2028 годы от "____" __________________г. № ____отклонен к рассмотрению по следующему основанию___________________________________________________________.</w:t>
      </w:r>
    </w:p>
    <w:p>
      <w:pPr>
        <w:pStyle w:val="Normal"/>
        <w:rPr/>
      </w:pPr>
      <w:r>
        <w:rPr/>
        <w:t xml:space="preserve">                                                </w:t>
      </w:r>
      <w:r>
        <w:rPr/>
        <w:t>(указываются основания отклонения)</w:t>
      </w:r>
    </w:p>
    <w:p>
      <w:pPr>
        <w:pStyle w:val="Normal"/>
        <w:rPr/>
      </w:pPr>
      <w:r>
        <w:rPr/>
      </w:r>
    </w:p>
    <w:p>
      <w:pPr>
        <w:pStyle w:val="Normal"/>
        <w:rPr/>
      </w:pPr>
      <w:r>
        <w:rPr/>
        <w:t>Министр</w:t>
      </w:r>
    </w:p>
    <w:p>
      <w:pPr>
        <w:pStyle w:val="Normal"/>
        <w:rPr/>
      </w:pPr>
      <w:r>
        <w:rPr/>
        <w:t>(уполномоченное</w:t>
      </w:r>
    </w:p>
    <w:p>
      <w:pPr>
        <w:pStyle w:val="Normal"/>
        <w:rPr/>
      </w:pPr>
      <w:r>
        <w:rPr/>
        <w:t>лицо)                      _____________                          ____________________________</w:t>
      </w:r>
    </w:p>
    <w:p>
      <w:pPr>
        <w:pStyle w:val="Normal"/>
        <w:rPr/>
      </w:pPr>
      <w:r>
        <w:rPr/>
        <w:t xml:space="preserve">                                   </w:t>
      </w:r>
      <w:r>
        <w:rPr/>
        <w:t>(подпись)                                    (фамилия, имя, отчество)</w:t>
      </w:r>
    </w:p>
    <w:p>
      <w:pPr>
        <w:pStyle w:val="Normal"/>
        <w:rPr/>
      </w:pPr>
      <w:r>
        <w:rPr/>
      </w:r>
    </w:p>
    <w:p>
      <w:pPr>
        <w:pStyle w:val="Normal"/>
        <w:rPr/>
      </w:pPr>
      <w:r>
        <w:rPr/>
      </w:r>
    </w:p>
    <w:sectPr>
      <w:footerReference w:type="default" r:id="rId7"/>
      <w:type w:val="nextPage"/>
      <w:pgSz w:w="11906" w:h="16838"/>
      <w:pgMar w:left="1134" w:right="567" w:header="0" w:top="709" w:footer="170" w:bottom="426"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Georgia">
    <w:charset w:val="cc"/>
    <w:family w:val="roman"/>
    <w:pitch w:val="variable"/>
  </w:font>
  <w:font w:name="Arial">
    <w:charset w:val="cc"/>
    <w:family w:val="roman"/>
    <w:pitch w:val="variable"/>
  </w:font>
  <w:font w:name="Tahoma">
    <w:charset w:val="cc"/>
    <w:family w:val="roman"/>
    <w:pitch w:val="variable"/>
  </w:font>
  <w:font w:name="Liberation Sans">
    <w:altName w:val="Arial"/>
    <w:charset w:val="cc"/>
    <w:family w:val="swiss"/>
    <w:pitch w:val="variable"/>
  </w:font>
  <w:font w:name="PT Sans">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16"/>
      <w:jc w:val="right"/>
      <w:rPr/>
    </w:pPr>
    <w:r>
      <w:rPr/>
      <w:fldChar w:fldCharType="begin"/>
    </w:r>
    <w:r>
      <w:rPr/>
      <w:instrText> PAGE </w:instrText>
    </w:r>
    <w:r>
      <w:rPr/>
      <w:fldChar w:fldCharType="separate"/>
    </w:r>
    <w:r>
      <w:rPr/>
      <w:t>1</w:t>
    </w:r>
    <w:r>
      <w:rPr/>
      <w:fldChar w:fldCharType="end"/>
    </w:r>
  </w:p>
  <w:p>
    <w:pPr>
      <w:pStyle w:val="Style16"/>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link w:val="Style_13_ch"/>
    <w:uiPriority w:val="0"/>
    <w:qFormat/>
    <w:pPr>
      <w:widowControl/>
      <w:bidi w:val="0"/>
      <w:spacing w:lineRule="auto" w:line="240" w:before="0" w:after="0"/>
      <w:ind w:left="0" w:right="0" w:hanging="0"/>
      <w:jc w:val="left"/>
    </w:pPr>
    <w:rPr>
      <w:rFonts w:ascii="Times New Roman" w:hAnsi="Times New Roman" w:eastAsia="NSimSun" w:cs="Arial"/>
      <w:color w:val="000000"/>
      <w:spacing w:val="0"/>
      <w:kern w:val="0"/>
      <w:sz w:val="28"/>
      <w:szCs w:val="20"/>
      <w:lang w:val="ru-RU" w:eastAsia="zh-CN" w:bidi="hi-IN"/>
    </w:rPr>
  </w:style>
  <w:style w:type="paragraph" w:styleId="1">
    <w:name w:val="Heading 1"/>
    <w:basedOn w:val="Normal"/>
    <w:next w:val="Normal"/>
    <w:link w:val="Style_45_ch"/>
    <w:uiPriority w:val="9"/>
    <w:qFormat/>
    <w:pPr>
      <w:keepNext w:val="true"/>
      <w:keepLines/>
      <w:spacing w:lineRule="auto" w:line="276" w:before="480" w:after="0"/>
      <w:outlineLvl w:val="0"/>
    </w:pPr>
    <w:rPr>
      <w:rFonts w:ascii="Cambria" w:hAnsi="Cambria"/>
      <w:b/>
      <w:color w:val="365F91"/>
    </w:rPr>
  </w:style>
  <w:style w:type="paragraph" w:styleId="2">
    <w:name w:val="Heading 2"/>
    <w:next w:val="Normal"/>
    <w:link w:val="Style_72_ch"/>
    <w:uiPriority w:val="9"/>
    <w:qFormat/>
    <w:pPr>
      <w:widowControl/>
      <w:bidi w:val="0"/>
      <w:spacing w:lineRule="auto" w:line="240" w:before="120" w:after="120"/>
      <w:ind w:left="0" w:right="0" w:hanging="0"/>
      <w:jc w:val="left"/>
      <w:outlineLvl w:val="1"/>
    </w:pPr>
    <w:rPr>
      <w:rFonts w:ascii="XO Thames" w:hAnsi="XO Thames" w:eastAsia="NSimSun" w:cs="Arial"/>
      <w:b/>
      <w:color w:val="00A0FF"/>
      <w:spacing w:val="0"/>
      <w:kern w:val="0"/>
      <w:sz w:val="26"/>
      <w:szCs w:val="20"/>
      <w:lang w:val="ru-RU" w:eastAsia="zh-CN" w:bidi="hi-IN"/>
    </w:rPr>
  </w:style>
  <w:style w:type="paragraph" w:styleId="3">
    <w:name w:val="Heading 3"/>
    <w:next w:val="Normal"/>
    <w:link w:val="Style_24_ch"/>
    <w:uiPriority w:val="9"/>
    <w:qFormat/>
    <w:pPr>
      <w:widowControl/>
      <w:bidi w:val="0"/>
      <w:spacing w:lineRule="auto" w:line="240" w:before="0" w:after="0"/>
      <w:ind w:left="0" w:right="0" w:hanging="0"/>
      <w:jc w:val="left"/>
      <w:outlineLvl w:val="2"/>
    </w:pPr>
    <w:rPr>
      <w:rFonts w:ascii="XO Thames" w:hAnsi="XO Thames" w:eastAsia="NSimSun" w:cs="Arial"/>
      <w:b/>
      <w:i/>
      <w:color w:val="000000"/>
      <w:spacing w:val="0"/>
      <w:kern w:val="0"/>
      <w:sz w:val="20"/>
      <w:szCs w:val="20"/>
      <w:lang w:val="ru-RU" w:eastAsia="zh-CN" w:bidi="hi-IN"/>
    </w:rPr>
  </w:style>
  <w:style w:type="paragraph" w:styleId="4">
    <w:name w:val="Heading 4"/>
    <w:next w:val="Normal"/>
    <w:link w:val="Style_68_ch"/>
    <w:uiPriority w:val="9"/>
    <w:qFormat/>
    <w:pPr>
      <w:widowControl/>
      <w:bidi w:val="0"/>
      <w:spacing w:lineRule="auto" w:line="240" w:before="120" w:after="120"/>
      <w:ind w:left="0" w:right="0" w:hanging="0"/>
      <w:jc w:val="left"/>
      <w:outlineLvl w:val="3"/>
    </w:pPr>
    <w:rPr>
      <w:rFonts w:ascii="XO Thames" w:hAnsi="XO Thames" w:eastAsia="NSimSun" w:cs="Arial"/>
      <w:b/>
      <w:color w:val="595959"/>
      <w:spacing w:val="0"/>
      <w:kern w:val="0"/>
      <w:sz w:val="26"/>
      <w:szCs w:val="20"/>
      <w:lang w:val="ru-RU" w:eastAsia="zh-CN" w:bidi="hi-IN"/>
    </w:rPr>
  </w:style>
  <w:style w:type="paragraph" w:styleId="5">
    <w:name w:val="Heading 5"/>
    <w:next w:val="Normal"/>
    <w:link w:val="Style_42_ch"/>
    <w:uiPriority w:val="9"/>
    <w:qFormat/>
    <w:pPr>
      <w:widowControl/>
      <w:bidi w:val="0"/>
      <w:spacing w:lineRule="auto" w:line="240" w:before="120" w:after="120"/>
      <w:ind w:left="0" w:right="0" w:hanging="0"/>
      <w:jc w:val="left"/>
      <w:outlineLvl w:val="4"/>
    </w:pPr>
    <w:rPr>
      <w:rFonts w:ascii="XO Thames" w:hAnsi="XO Thames" w:eastAsia="NSimSun" w:cs="Arial"/>
      <w:b/>
      <w:color w:val="000000"/>
      <w:spacing w:val="0"/>
      <w:kern w:val="0"/>
      <w:sz w:val="22"/>
      <w:szCs w:val="20"/>
      <w:lang w:val="ru-RU" w:eastAsia="zh-CN" w:bidi="hi-IN"/>
    </w:rPr>
  </w:style>
  <w:style w:type="character" w:styleId="Contents2">
    <w:name w:val="Contents 2"/>
    <w:link w:val="Style_14"/>
    <w:qFormat/>
    <w:rPr/>
  </w:style>
  <w:style w:type="character" w:styleId="11">
    <w:name w:val="Обычный1"/>
    <w:link w:val="Style_2"/>
    <w:qFormat/>
    <w:rPr>
      <w:rFonts w:ascii="Times New Roman" w:hAnsi="Times New Roman"/>
      <w:sz w:val="28"/>
    </w:rPr>
  </w:style>
  <w:style w:type="character" w:styleId="Contents4">
    <w:name w:val="Contents 4"/>
    <w:link w:val="Style_16"/>
    <w:qFormat/>
    <w:rPr/>
  </w:style>
  <w:style w:type="character" w:styleId="Contents6">
    <w:name w:val="Contents 6"/>
    <w:link w:val="Style_17"/>
    <w:qFormat/>
    <w:rPr/>
  </w:style>
  <w:style w:type="character" w:styleId="Contents7">
    <w:name w:val="Contents 7"/>
    <w:link w:val="Style_18"/>
    <w:qFormat/>
    <w:rPr/>
  </w:style>
  <w:style w:type="character" w:styleId="21">
    <w:name w:val="Гиперссылка2"/>
    <w:link w:val="Style_70"/>
    <w:qFormat/>
    <w:rPr>
      <w:color w:val="0000FF"/>
      <w:u w:val="single"/>
    </w:rPr>
  </w:style>
  <w:style w:type="character" w:styleId="12">
    <w:name w:val="Основной шрифт абзаца1"/>
    <w:link w:val="Style_71"/>
    <w:qFormat/>
    <w:rPr/>
  </w:style>
  <w:style w:type="character" w:styleId="22">
    <w:name w:val="Основной шрифт абзаца2"/>
    <w:link w:val="Style_66"/>
    <w:qFormat/>
    <w:rPr/>
  </w:style>
  <w:style w:type="character" w:styleId="Endnote">
    <w:name w:val="Endnote"/>
    <w:link w:val="Style_23"/>
    <w:qFormat/>
    <w:rPr>
      <w:rFonts w:ascii="XO Thames" w:hAnsi="XO Thames"/>
      <w:sz w:val="22"/>
    </w:rPr>
  </w:style>
  <w:style w:type="character" w:styleId="Heading3">
    <w:name w:val="Heading 3"/>
    <w:link w:val="Style_24"/>
    <w:qFormat/>
    <w:rPr>
      <w:rFonts w:ascii="XO Thames" w:hAnsi="XO Thames"/>
      <w:b/>
      <w:i/>
    </w:rPr>
  </w:style>
  <w:style w:type="character" w:styleId="Style41">
    <w:name w:val="Style4"/>
    <w:link w:val="Style_25"/>
    <w:qFormat/>
    <w:rPr>
      <w:rFonts w:ascii="Georgia" w:hAnsi="Georgia"/>
      <w:sz w:val="24"/>
    </w:rPr>
  </w:style>
  <w:style w:type="character" w:styleId="51">
    <w:name w:val="Основной шрифт абзаца5"/>
    <w:link w:val="Style_26"/>
    <w:qFormat/>
    <w:rPr/>
  </w:style>
  <w:style w:type="character" w:styleId="Footer">
    <w:name w:val="Footer"/>
    <w:link w:val="Style_1"/>
    <w:qFormat/>
    <w:rPr/>
  </w:style>
  <w:style w:type="character" w:styleId="31">
    <w:name w:val="Гиперссылка3"/>
    <w:link w:val="Style_55"/>
    <w:qFormat/>
    <w:rPr>
      <w:color w:val="0000FF"/>
      <w:u w:val="single"/>
    </w:rPr>
  </w:style>
  <w:style w:type="character" w:styleId="7">
    <w:name w:val="Основной шрифт абзаца7"/>
    <w:link w:val="Style_30"/>
    <w:qFormat/>
    <w:rPr/>
  </w:style>
  <w:style w:type="character" w:styleId="13">
    <w:name w:val="Гиперссылка1"/>
    <w:link w:val="Style_60"/>
    <w:qFormat/>
    <w:rPr>
      <w:color w:val="0000FF"/>
      <w:u w:val="single"/>
    </w:rPr>
  </w:style>
  <w:style w:type="character" w:styleId="52">
    <w:name w:val="Гиперссылка5"/>
    <w:link w:val="Style_32"/>
    <w:qFormat/>
    <w:rPr>
      <w:color w:val="0000FF"/>
      <w:u w:val="single"/>
    </w:rPr>
  </w:style>
  <w:style w:type="character" w:styleId="ConsPlusNormal">
    <w:name w:val="ConsPlusNormal"/>
    <w:link w:val="Style_3"/>
    <w:qFormat/>
    <w:rPr>
      <w:rFonts w:ascii="Arial" w:hAnsi="Arial"/>
    </w:rPr>
  </w:style>
  <w:style w:type="character" w:styleId="Formattexttopleveltextindenttext">
    <w:name w:val="formattext topleveltext indenttext"/>
    <w:link w:val="Style_35"/>
    <w:qFormat/>
    <w:rPr>
      <w:sz w:val="24"/>
    </w:rPr>
  </w:style>
  <w:style w:type="character" w:styleId="NormalWeb">
    <w:name w:val="Normal (Web)"/>
    <w:link w:val="Style_36"/>
    <w:qFormat/>
    <w:rPr>
      <w:sz w:val="24"/>
    </w:rPr>
  </w:style>
  <w:style w:type="character" w:styleId="Contents3">
    <w:name w:val="Contents 3"/>
    <w:link w:val="Style_37"/>
    <w:qFormat/>
    <w:rPr/>
  </w:style>
  <w:style w:type="character" w:styleId="ConsPlusTitle">
    <w:name w:val="ConsPlusTitle"/>
    <w:link w:val="Style_39"/>
    <w:qFormat/>
    <w:rPr>
      <w:b/>
      <w:sz w:val="22"/>
    </w:rPr>
  </w:style>
  <w:style w:type="character" w:styleId="41">
    <w:name w:val="Гиперссылка4"/>
    <w:link w:val="Style_69"/>
    <w:qFormat/>
    <w:rPr>
      <w:color w:val="0000FF"/>
      <w:u w:val="single"/>
    </w:rPr>
  </w:style>
  <w:style w:type="character" w:styleId="42">
    <w:name w:val="Основной шрифт абзаца4"/>
    <w:link w:val="Style_43"/>
    <w:qFormat/>
    <w:rPr/>
  </w:style>
  <w:style w:type="character" w:styleId="Heading5">
    <w:name w:val="Heading 5"/>
    <w:link w:val="Style_42"/>
    <w:qFormat/>
    <w:rPr>
      <w:rFonts w:ascii="XO Thames" w:hAnsi="XO Thames"/>
      <w:b/>
      <w:sz w:val="22"/>
    </w:rPr>
  </w:style>
  <w:style w:type="character" w:styleId="Heading1">
    <w:name w:val="Heading 1"/>
    <w:link w:val="Style_45"/>
    <w:qFormat/>
    <w:rPr>
      <w:rFonts w:ascii="Cambria" w:hAnsi="Cambria"/>
      <w:b/>
      <w:color w:val="365F91"/>
    </w:rPr>
  </w:style>
  <w:style w:type="character" w:styleId="BalloonText">
    <w:name w:val="Balloon Text"/>
    <w:link w:val="Style_46"/>
    <w:qFormat/>
    <w:rPr>
      <w:rFonts w:ascii="Tahoma" w:hAnsi="Tahoma"/>
      <w:sz w:val="16"/>
    </w:rPr>
  </w:style>
  <w:style w:type="character" w:styleId="Style9">
    <w:name w:val="Интернет-ссылка"/>
    <w:link w:val="Style_47"/>
    <w:rPr>
      <w:color w:val="0000FF"/>
      <w:u w:val="single"/>
    </w:rPr>
  </w:style>
  <w:style w:type="character" w:styleId="Footnote">
    <w:name w:val="Footnote"/>
    <w:link w:val="Style_48"/>
    <w:qFormat/>
    <w:rPr>
      <w:rFonts w:ascii="XO Thames" w:hAnsi="XO Thames"/>
      <w:sz w:val="22"/>
    </w:rPr>
  </w:style>
  <w:style w:type="character" w:styleId="Contents1">
    <w:name w:val="Contents 1"/>
    <w:link w:val="Style_50"/>
    <w:qFormat/>
    <w:rPr>
      <w:rFonts w:ascii="XO Thames" w:hAnsi="XO Thames"/>
      <w:b/>
    </w:rPr>
  </w:style>
  <w:style w:type="character" w:styleId="Formattexttopleveltext">
    <w:name w:val="formattext topleveltext"/>
    <w:link w:val="Style_51"/>
    <w:qFormat/>
    <w:rPr>
      <w:sz w:val="24"/>
    </w:rPr>
  </w:style>
  <w:style w:type="character" w:styleId="HeaderandFooter">
    <w:name w:val="Header and Footer"/>
    <w:link w:val="Style_52"/>
    <w:qFormat/>
    <w:rPr>
      <w:rFonts w:ascii="XO Thames" w:hAnsi="XO Thames"/>
    </w:rPr>
  </w:style>
  <w:style w:type="character" w:styleId="Header">
    <w:name w:val="Header"/>
    <w:link w:val="Style_53"/>
    <w:qFormat/>
    <w:rPr/>
  </w:style>
  <w:style w:type="character" w:styleId="ListParagraph">
    <w:name w:val="List Paragraph"/>
    <w:link w:val="Style_54"/>
    <w:qFormat/>
    <w:rPr>
      <w:rFonts w:ascii="Calibri" w:hAnsi="Calibri"/>
      <w:sz w:val="22"/>
    </w:rPr>
  </w:style>
  <w:style w:type="character" w:styleId="Contents9">
    <w:name w:val="Contents 9"/>
    <w:link w:val="Style_56"/>
    <w:qFormat/>
    <w:rPr/>
  </w:style>
  <w:style w:type="character" w:styleId="32">
    <w:name w:val="Основной шрифт абзаца3"/>
    <w:link w:val="Style_57"/>
    <w:qFormat/>
    <w:rPr/>
  </w:style>
  <w:style w:type="character" w:styleId="Contents8">
    <w:name w:val="Contents 8"/>
    <w:link w:val="Style_58"/>
    <w:qFormat/>
    <w:rPr/>
  </w:style>
  <w:style w:type="character" w:styleId="Contents5">
    <w:name w:val="Contents 5"/>
    <w:link w:val="Style_62"/>
    <w:qFormat/>
    <w:rPr/>
  </w:style>
  <w:style w:type="character" w:styleId="221">
    <w:name w:val="Основной текст 22"/>
    <w:link w:val="Style_11"/>
    <w:qFormat/>
    <w:rPr/>
  </w:style>
  <w:style w:type="character" w:styleId="6">
    <w:name w:val="Основной шрифт абзаца6"/>
    <w:link w:val="Style_63"/>
    <w:qFormat/>
    <w:rPr/>
  </w:style>
  <w:style w:type="character" w:styleId="Subtitle">
    <w:name w:val="Subtitle"/>
    <w:link w:val="Style_64"/>
    <w:qFormat/>
    <w:rPr>
      <w:rFonts w:ascii="XO Thames" w:hAnsi="XO Thames"/>
      <w:i/>
      <w:color w:val="616161"/>
      <w:sz w:val="24"/>
    </w:rPr>
  </w:style>
  <w:style w:type="character" w:styleId="Toc10">
    <w:name w:val="toc 10"/>
    <w:link w:val="Style_65"/>
    <w:qFormat/>
    <w:rPr/>
  </w:style>
  <w:style w:type="character" w:styleId="Title">
    <w:name w:val="Title"/>
    <w:link w:val="Style_67"/>
    <w:qFormat/>
    <w:rPr>
      <w:rFonts w:ascii="XO Thames" w:hAnsi="XO Thames"/>
      <w:b/>
      <w:sz w:val="52"/>
    </w:rPr>
  </w:style>
  <w:style w:type="character" w:styleId="Heading4">
    <w:name w:val="Heading 4"/>
    <w:link w:val="Style_68"/>
    <w:qFormat/>
    <w:rPr>
      <w:rFonts w:ascii="XO Thames" w:hAnsi="XO Thames"/>
      <w:b/>
      <w:color w:val="595959"/>
      <w:sz w:val="26"/>
    </w:rPr>
  </w:style>
  <w:style w:type="character" w:styleId="Heading2">
    <w:name w:val="Heading 2"/>
    <w:link w:val="Style_72"/>
    <w:qFormat/>
    <w:rPr>
      <w:rFonts w:ascii="XO Thames" w:hAnsi="XO Thames"/>
      <w:b/>
      <w:color w:val="00A0FF"/>
      <w:sz w:val="26"/>
    </w:rPr>
  </w:style>
  <w:style w:type="character" w:styleId="Textbody">
    <w:name w:val="Text body"/>
    <w:link w:val="Style_10"/>
    <w:qFormat/>
    <w:rPr>
      <w:sz w:val="26"/>
    </w:rPr>
  </w:style>
  <w:style w:type="character" w:styleId="DefaultParagraphFont">
    <w:name w:val="Default Paragraph Font"/>
    <w:link w:val="Style_73"/>
    <w:qFormat/>
    <w:rPr/>
  </w:style>
  <w:style w:type="paragraph" w:styleId="Style10">
    <w:name w:val="Заголовок"/>
    <w:basedOn w:val="Normal"/>
    <w:next w:val="Style11"/>
    <w:qFormat/>
    <w:pPr>
      <w:keepNext w:val="true"/>
      <w:spacing w:before="240" w:after="120"/>
    </w:pPr>
    <w:rPr>
      <w:rFonts w:ascii="Liberation Sans" w:hAnsi="Liberation Sans" w:eastAsia="Microsoft YaHei" w:cs="Arial"/>
      <w:sz w:val="28"/>
      <w:szCs w:val="28"/>
    </w:rPr>
  </w:style>
  <w:style w:type="paragraph" w:styleId="Style11">
    <w:name w:val="Body Text"/>
    <w:basedOn w:val="Normal"/>
    <w:link w:val="Style_10_ch"/>
    <w:pPr>
      <w:jc w:val="both"/>
    </w:pPr>
    <w:rPr>
      <w:sz w:val="26"/>
    </w:rPr>
  </w:style>
  <w:style w:type="paragraph" w:styleId="Style12">
    <w:name w:val="List"/>
    <w:basedOn w:val="Style11"/>
    <w:pPr/>
    <w:rPr>
      <w:rFonts w:cs="Arial"/>
    </w:rPr>
  </w:style>
  <w:style w:type="paragraph" w:styleId="Style13">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23">
    <w:name w:val="TOC 2"/>
    <w:next w:val="Normal"/>
    <w:link w:val="Style_14_ch"/>
    <w:uiPriority w:val="39"/>
    <w:pPr>
      <w:widowControl/>
      <w:bidi w:val="0"/>
      <w:spacing w:lineRule="auto" w:line="240" w:before="0" w:after="0"/>
      <w:ind w:left="200" w:right="0" w:hanging="0"/>
      <w:jc w:val="left"/>
    </w:pPr>
    <w:rPr>
      <w:rFonts w:ascii="Calibri" w:hAnsi="Calibri" w:eastAsia="NSimSun" w:cs="Arial"/>
      <w:color w:val="000000"/>
      <w:spacing w:val="0"/>
      <w:kern w:val="0"/>
      <w:sz w:val="20"/>
      <w:szCs w:val="20"/>
      <w:lang w:val="ru-RU" w:eastAsia="zh-CN" w:bidi="hi-IN"/>
    </w:rPr>
  </w:style>
  <w:style w:type="paragraph" w:styleId="14">
    <w:name w:val="Обычный1"/>
    <w:link w:val="Style_2_ch"/>
    <w:qFormat/>
    <w:pPr>
      <w:widowControl/>
      <w:bidi w:val="0"/>
      <w:spacing w:lineRule="auto" w:line="240" w:before="0" w:after="0"/>
      <w:ind w:left="0" w:right="0" w:hanging="0"/>
      <w:jc w:val="left"/>
    </w:pPr>
    <w:rPr>
      <w:rFonts w:ascii="Times New Roman" w:hAnsi="Times New Roman" w:eastAsia="NSimSun" w:cs="Arial"/>
      <w:color w:val="000000"/>
      <w:spacing w:val="0"/>
      <w:kern w:val="0"/>
      <w:sz w:val="28"/>
      <w:szCs w:val="20"/>
      <w:lang w:val="ru-RU" w:eastAsia="zh-CN" w:bidi="hi-IN"/>
    </w:rPr>
  </w:style>
  <w:style w:type="paragraph" w:styleId="43">
    <w:name w:val="TOC 4"/>
    <w:next w:val="Normal"/>
    <w:link w:val="Style_16_ch"/>
    <w:uiPriority w:val="39"/>
    <w:pPr>
      <w:widowControl/>
      <w:bidi w:val="0"/>
      <w:spacing w:lineRule="auto" w:line="240" w:before="0" w:after="0"/>
      <w:ind w:left="600" w:right="0" w:hanging="0"/>
      <w:jc w:val="left"/>
    </w:pPr>
    <w:rPr>
      <w:rFonts w:ascii="Calibri" w:hAnsi="Calibri" w:eastAsia="NSimSun" w:cs="Arial"/>
      <w:color w:val="000000"/>
      <w:spacing w:val="0"/>
      <w:kern w:val="0"/>
      <w:sz w:val="20"/>
      <w:szCs w:val="20"/>
      <w:lang w:val="ru-RU" w:eastAsia="zh-CN" w:bidi="hi-IN"/>
    </w:rPr>
  </w:style>
  <w:style w:type="paragraph" w:styleId="61">
    <w:name w:val="TOC 6"/>
    <w:next w:val="Normal"/>
    <w:link w:val="Style_17_ch"/>
    <w:uiPriority w:val="39"/>
    <w:pPr>
      <w:widowControl/>
      <w:bidi w:val="0"/>
      <w:spacing w:lineRule="auto" w:line="240" w:before="0" w:after="0"/>
      <w:ind w:left="1000" w:right="0" w:hanging="0"/>
      <w:jc w:val="left"/>
    </w:pPr>
    <w:rPr>
      <w:rFonts w:ascii="Calibri" w:hAnsi="Calibri" w:eastAsia="NSimSun" w:cs="Arial"/>
      <w:color w:val="000000"/>
      <w:spacing w:val="0"/>
      <w:kern w:val="0"/>
      <w:sz w:val="20"/>
      <w:szCs w:val="20"/>
      <w:lang w:val="ru-RU" w:eastAsia="zh-CN" w:bidi="hi-IN"/>
    </w:rPr>
  </w:style>
  <w:style w:type="paragraph" w:styleId="71">
    <w:name w:val="TOC 7"/>
    <w:next w:val="Normal"/>
    <w:link w:val="Style_18_ch"/>
    <w:uiPriority w:val="39"/>
    <w:pPr>
      <w:widowControl/>
      <w:bidi w:val="0"/>
      <w:spacing w:lineRule="auto" w:line="240" w:before="0" w:after="0"/>
      <w:ind w:left="1200" w:right="0" w:hanging="0"/>
      <w:jc w:val="left"/>
    </w:pPr>
    <w:rPr>
      <w:rFonts w:ascii="Calibri" w:hAnsi="Calibri" w:eastAsia="NSimSun" w:cs="Arial"/>
      <w:color w:val="000000"/>
      <w:spacing w:val="0"/>
      <w:kern w:val="0"/>
      <w:sz w:val="20"/>
      <w:szCs w:val="20"/>
      <w:lang w:val="ru-RU" w:eastAsia="zh-CN" w:bidi="hi-IN"/>
    </w:rPr>
  </w:style>
  <w:style w:type="paragraph" w:styleId="24">
    <w:name w:val="Гиперссылка2"/>
    <w:link w:val="Style_70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15">
    <w:name w:val="Основной шрифт абзаца1"/>
    <w:link w:val="Style_71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25">
    <w:name w:val="Основной шрифт абзаца2"/>
    <w:link w:val="Style_66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Endnote1">
    <w:name w:val="Endnote"/>
    <w:link w:val="Style_23_ch"/>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Style42">
    <w:name w:val="Style4"/>
    <w:basedOn w:val="Normal"/>
    <w:link w:val="Style_25_ch"/>
    <w:qFormat/>
    <w:pPr>
      <w:widowControl w:val="false"/>
      <w:spacing w:lineRule="exact" w:line="384"/>
      <w:ind w:left="346" w:right="0" w:hanging="346"/>
      <w:jc w:val="both"/>
    </w:pPr>
    <w:rPr>
      <w:rFonts w:ascii="Georgia" w:hAnsi="Georgia"/>
      <w:sz w:val="24"/>
    </w:rPr>
  </w:style>
  <w:style w:type="paragraph" w:styleId="53">
    <w:name w:val="Основной шрифт абзаца5"/>
    <w:link w:val="Style_26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Style15">
    <w:name w:val="Верхний и нижний колонтитулы"/>
    <w:link w:val="Style_52_ch"/>
    <w:qFormat/>
    <w:pPr>
      <w:widowControl/>
      <w:bidi w:val="0"/>
      <w:spacing w:lineRule="auto" w:line="360" w:before="0" w:after="0"/>
      <w:ind w:left="0" w:right="0" w:hanging="0"/>
      <w:jc w:val="left"/>
    </w:pPr>
    <w:rPr>
      <w:rFonts w:ascii="XO Thames" w:hAnsi="XO Thames" w:eastAsia="NSimSun" w:cs="Arial"/>
      <w:color w:val="000000"/>
      <w:spacing w:val="0"/>
      <w:kern w:val="0"/>
      <w:sz w:val="20"/>
      <w:szCs w:val="20"/>
      <w:lang w:val="ru-RU" w:eastAsia="zh-CN" w:bidi="hi-IN"/>
    </w:rPr>
  </w:style>
  <w:style w:type="paragraph" w:styleId="Style16">
    <w:name w:val="Footer"/>
    <w:basedOn w:val="Normal"/>
    <w:link w:val="Style_1_ch"/>
    <w:pPr>
      <w:tabs>
        <w:tab w:val="clear" w:pos="708"/>
        <w:tab w:val="center" w:pos="4677" w:leader="none"/>
        <w:tab w:val="right" w:pos="9355" w:leader="none"/>
      </w:tabs>
    </w:pPr>
    <w:rPr/>
  </w:style>
  <w:style w:type="paragraph" w:styleId="33">
    <w:name w:val="Гиперссылка3"/>
    <w:link w:val="Style_55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72">
    <w:name w:val="Основной шрифт абзаца7"/>
    <w:link w:val="Style_30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16">
    <w:name w:val="Гиперссылка1"/>
    <w:link w:val="Style_60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54">
    <w:name w:val="Гиперссылка5"/>
    <w:link w:val="Style_32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ConsPlusNormal1">
    <w:name w:val="ConsPlusNormal"/>
    <w:link w:val="Style_3_ch"/>
    <w:qFormat/>
    <w:pPr>
      <w:widowControl w:val="false"/>
      <w:bidi w:val="0"/>
      <w:spacing w:lineRule="auto" w:line="240" w:before="0" w:after="0"/>
      <w:ind w:left="0" w:right="0" w:firstLine="720"/>
      <w:jc w:val="left"/>
    </w:pPr>
    <w:rPr>
      <w:rFonts w:ascii="Arial" w:hAnsi="Arial" w:eastAsia="NSimSun" w:cs="Arial"/>
      <w:color w:val="000000"/>
      <w:spacing w:val="0"/>
      <w:kern w:val="0"/>
      <w:sz w:val="20"/>
      <w:szCs w:val="20"/>
      <w:lang w:val="ru-RU" w:eastAsia="zh-CN" w:bidi="hi-IN"/>
    </w:rPr>
  </w:style>
  <w:style w:type="paragraph" w:styleId="Formattexttopleveltextindenttext1">
    <w:name w:val="formattext topleveltext indenttext"/>
    <w:basedOn w:val="Normal"/>
    <w:link w:val="Style_35_ch"/>
    <w:qFormat/>
    <w:pPr>
      <w:spacing w:beforeAutospacing="1" w:afterAutospacing="1"/>
    </w:pPr>
    <w:rPr>
      <w:sz w:val="24"/>
    </w:rPr>
  </w:style>
  <w:style w:type="paragraph" w:styleId="NormalWeb1">
    <w:name w:val="Normal (Web)"/>
    <w:basedOn w:val="Normal"/>
    <w:link w:val="Style_36_ch"/>
    <w:qFormat/>
    <w:pPr>
      <w:spacing w:beforeAutospacing="1" w:afterAutospacing="1"/>
    </w:pPr>
    <w:rPr>
      <w:sz w:val="24"/>
    </w:rPr>
  </w:style>
  <w:style w:type="paragraph" w:styleId="34">
    <w:name w:val="TOC 3"/>
    <w:next w:val="Normal"/>
    <w:link w:val="Style_37_ch"/>
    <w:uiPriority w:val="39"/>
    <w:pPr>
      <w:widowControl/>
      <w:bidi w:val="0"/>
      <w:spacing w:lineRule="auto" w:line="240" w:before="0" w:after="0"/>
      <w:ind w:left="400" w:right="0" w:hanging="0"/>
      <w:jc w:val="left"/>
    </w:pPr>
    <w:rPr>
      <w:rFonts w:ascii="Calibri" w:hAnsi="Calibri" w:eastAsia="NSimSun" w:cs="Arial"/>
      <w:color w:val="000000"/>
      <w:spacing w:val="0"/>
      <w:kern w:val="0"/>
      <w:sz w:val="20"/>
      <w:szCs w:val="20"/>
      <w:lang w:val="ru-RU" w:eastAsia="zh-CN" w:bidi="hi-IN"/>
    </w:rPr>
  </w:style>
  <w:style w:type="paragraph" w:styleId="ConsPlusTitle1">
    <w:name w:val="ConsPlusTitle"/>
    <w:link w:val="Style_39_ch"/>
    <w:qFormat/>
    <w:pPr>
      <w:widowControl w:val="false"/>
      <w:bidi w:val="0"/>
      <w:spacing w:lineRule="auto" w:line="240" w:before="0" w:after="0"/>
      <w:ind w:left="0" w:right="0" w:hanging="0"/>
      <w:jc w:val="left"/>
    </w:pPr>
    <w:rPr>
      <w:rFonts w:ascii="Calibri" w:hAnsi="Calibri" w:eastAsia="NSimSun" w:cs="Arial"/>
      <w:b/>
      <w:color w:val="000000"/>
      <w:spacing w:val="0"/>
      <w:kern w:val="0"/>
      <w:sz w:val="22"/>
      <w:szCs w:val="20"/>
      <w:lang w:val="ru-RU" w:eastAsia="zh-CN" w:bidi="hi-IN"/>
    </w:rPr>
  </w:style>
  <w:style w:type="paragraph" w:styleId="44">
    <w:name w:val="Гиперссылка4"/>
    <w:link w:val="Style_69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45">
    <w:name w:val="Основной шрифт абзаца4"/>
    <w:link w:val="Style_43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BalloonText1">
    <w:name w:val="Balloon Text"/>
    <w:basedOn w:val="Normal"/>
    <w:link w:val="Style_46_ch"/>
    <w:qFormat/>
    <w:pPr/>
    <w:rPr>
      <w:rFonts w:ascii="Tahoma" w:hAnsi="Tahoma"/>
      <w:sz w:val="16"/>
    </w:rPr>
  </w:style>
  <w:style w:type="paragraph" w:styleId="Internetlink">
    <w:name w:val="Hyperlink"/>
    <w:link w:val="Style_47_ch"/>
    <w:qFormat/>
    <w:pPr>
      <w:widowControl/>
      <w:bidi w:val="0"/>
      <w:spacing w:lineRule="auto" w:line="240" w:before="0" w:after="0"/>
      <w:ind w:left="0" w:right="0" w:hanging="0"/>
      <w:jc w:val="left"/>
    </w:pPr>
    <w:rPr>
      <w:rFonts w:ascii="Calibri" w:hAnsi="Calibri" w:eastAsia="NSimSun" w:cs="Arial"/>
      <w:color w:val="0000FF"/>
      <w:spacing w:val="0"/>
      <w:kern w:val="0"/>
      <w:sz w:val="20"/>
      <w:szCs w:val="20"/>
      <w:u w:val="single"/>
      <w:lang w:val="ru-RU" w:eastAsia="zh-CN" w:bidi="hi-IN"/>
    </w:rPr>
  </w:style>
  <w:style w:type="paragraph" w:styleId="Footnote1">
    <w:name w:val="Footnote"/>
    <w:link w:val="Style_48_ch"/>
    <w:qFormat/>
    <w:pPr>
      <w:widowControl/>
      <w:bidi w:val="0"/>
      <w:spacing w:lineRule="auto" w:line="240" w:before="0" w:after="0"/>
      <w:ind w:left="0" w:right="0" w:hanging="0"/>
      <w:jc w:val="left"/>
    </w:pPr>
    <w:rPr>
      <w:rFonts w:ascii="XO Thames" w:hAnsi="XO Thames" w:eastAsia="NSimSun" w:cs="Arial"/>
      <w:color w:val="000000"/>
      <w:spacing w:val="0"/>
      <w:kern w:val="0"/>
      <w:sz w:val="22"/>
      <w:szCs w:val="20"/>
      <w:lang w:val="ru-RU" w:eastAsia="zh-CN" w:bidi="hi-IN"/>
    </w:rPr>
  </w:style>
  <w:style w:type="paragraph" w:styleId="17">
    <w:name w:val="TOC 1"/>
    <w:next w:val="Normal"/>
    <w:link w:val="Style_50_ch"/>
    <w:uiPriority w:val="39"/>
    <w:pPr>
      <w:widowControl/>
      <w:bidi w:val="0"/>
      <w:spacing w:lineRule="auto" w:line="240" w:before="0" w:after="0"/>
      <w:ind w:left="0" w:right="0" w:hanging="0"/>
      <w:jc w:val="left"/>
    </w:pPr>
    <w:rPr>
      <w:rFonts w:ascii="XO Thames" w:hAnsi="XO Thames" w:eastAsia="NSimSun" w:cs="Arial"/>
      <w:b/>
      <w:color w:val="000000"/>
      <w:spacing w:val="0"/>
      <w:kern w:val="0"/>
      <w:sz w:val="20"/>
      <w:szCs w:val="20"/>
      <w:lang w:val="ru-RU" w:eastAsia="zh-CN" w:bidi="hi-IN"/>
    </w:rPr>
  </w:style>
  <w:style w:type="paragraph" w:styleId="Formattexttopleveltext1">
    <w:name w:val="formattext topleveltext"/>
    <w:basedOn w:val="Normal"/>
    <w:link w:val="Style_51_ch"/>
    <w:qFormat/>
    <w:pPr>
      <w:spacing w:beforeAutospacing="1" w:afterAutospacing="1"/>
    </w:pPr>
    <w:rPr>
      <w:sz w:val="24"/>
    </w:rPr>
  </w:style>
  <w:style w:type="paragraph" w:styleId="Style17">
    <w:name w:val="Header"/>
    <w:basedOn w:val="Normal"/>
    <w:link w:val="Style_53_ch"/>
    <w:pPr>
      <w:tabs>
        <w:tab w:val="clear" w:pos="708"/>
        <w:tab w:val="center" w:pos="4677" w:leader="none"/>
        <w:tab w:val="right" w:pos="9355" w:leader="none"/>
      </w:tabs>
    </w:pPr>
    <w:rPr/>
  </w:style>
  <w:style w:type="paragraph" w:styleId="ListParagraph1">
    <w:name w:val="List Paragraph"/>
    <w:basedOn w:val="Normal"/>
    <w:link w:val="Style_54_ch"/>
    <w:qFormat/>
    <w:pPr>
      <w:spacing w:lineRule="auto" w:line="276" w:before="0" w:after="200"/>
      <w:ind w:left="720" w:right="0" w:hanging="0"/>
      <w:contextualSpacing/>
    </w:pPr>
    <w:rPr>
      <w:rFonts w:ascii="Calibri" w:hAnsi="Calibri"/>
      <w:sz w:val="22"/>
    </w:rPr>
  </w:style>
  <w:style w:type="paragraph" w:styleId="9">
    <w:name w:val="TOC 9"/>
    <w:next w:val="Normal"/>
    <w:link w:val="Style_56_ch"/>
    <w:uiPriority w:val="39"/>
    <w:pPr>
      <w:widowControl/>
      <w:bidi w:val="0"/>
      <w:spacing w:lineRule="auto" w:line="240" w:before="0" w:after="0"/>
      <w:ind w:left="1600" w:right="0" w:hanging="0"/>
      <w:jc w:val="left"/>
    </w:pPr>
    <w:rPr>
      <w:rFonts w:ascii="Calibri" w:hAnsi="Calibri" w:eastAsia="NSimSun" w:cs="Arial"/>
      <w:color w:val="000000"/>
      <w:spacing w:val="0"/>
      <w:kern w:val="0"/>
      <w:sz w:val="20"/>
      <w:szCs w:val="20"/>
      <w:lang w:val="ru-RU" w:eastAsia="zh-CN" w:bidi="hi-IN"/>
    </w:rPr>
  </w:style>
  <w:style w:type="paragraph" w:styleId="35">
    <w:name w:val="Основной шрифт абзаца3"/>
    <w:link w:val="Style_57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8">
    <w:name w:val="TOC 8"/>
    <w:next w:val="Normal"/>
    <w:link w:val="Style_58_ch"/>
    <w:uiPriority w:val="39"/>
    <w:pPr>
      <w:widowControl/>
      <w:bidi w:val="0"/>
      <w:spacing w:lineRule="auto" w:line="240" w:before="0" w:after="0"/>
      <w:ind w:left="1400" w:right="0" w:hanging="0"/>
      <w:jc w:val="left"/>
    </w:pPr>
    <w:rPr>
      <w:rFonts w:ascii="Calibri" w:hAnsi="Calibri" w:eastAsia="NSimSun" w:cs="Arial"/>
      <w:color w:val="000000"/>
      <w:spacing w:val="0"/>
      <w:kern w:val="0"/>
      <w:sz w:val="20"/>
      <w:szCs w:val="20"/>
      <w:lang w:val="ru-RU" w:eastAsia="zh-CN" w:bidi="hi-IN"/>
    </w:rPr>
  </w:style>
  <w:style w:type="paragraph" w:styleId="55">
    <w:name w:val="TOC 5"/>
    <w:next w:val="Normal"/>
    <w:link w:val="Style_62_ch"/>
    <w:uiPriority w:val="39"/>
    <w:pPr>
      <w:widowControl/>
      <w:bidi w:val="0"/>
      <w:spacing w:lineRule="auto" w:line="240" w:before="0" w:after="0"/>
      <w:ind w:left="800" w:right="0" w:hanging="0"/>
      <w:jc w:val="left"/>
    </w:pPr>
    <w:rPr>
      <w:rFonts w:ascii="Calibri" w:hAnsi="Calibri" w:eastAsia="NSimSun" w:cs="Arial"/>
      <w:color w:val="000000"/>
      <w:spacing w:val="0"/>
      <w:kern w:val="0"/>
      <w:sz w:val="20"/>
      <w:szCs w:val="20"/>
      <w:lang w:val="ru-RU" w:eastAsia="zh-CN" w:bidi="hi-IN"/>
    </w:rPr>
  </w:style>
  <w:style w:type="paragraph" w:styleId="222">
    <w:name w:val="Основной текст 22"/>
    <w:basedOn w:val="Normal"/>
    <w:link w:val="Style_11_ch"/>
    <w:qFormat/>
    <w:pPr>
      <w:spacing w:before="80" w:after="0"/>
      <w:ind w:left="0" w:right="0" w:firstLine="851"/>
      <w:jc w:val="both"/>
    </w:pPr>
    <w:rPr/>
  </w:style>
  <w:style w:type="paragraph" w:styleId="62">
    <w:name w:val="Основной шрифт абзаца6"/>
    <w:link w:val="Style_63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paragraph" w:styleId="Style18">
    <w:name w:val="Subtitle"/>
    <w:next w:val="Normal"/>
    <w:link w:val="Style_64_ch"/>
    <w:uiPriority w:val="11"/>
    <w:qFormat/>
    <w:pPr>
      <w:widowControl/>
      <w:bidi w:val="0"/>
      <w:spacing w:lineRule="auto" w:line="240" w:before="0" w:after="0"/>
      <w:ind w:left="0" w:right="0" w:hanging="0"/>
      <w:jc w:val="left"/>
    </w:pPr>
    <w:rPr>
      <w:rFonts w:ascii="XO Thames" w:hAnsi="XO Thames" w:eastAsia="NSimSun" w:cs="Arial"/>
      <w:i/>
      <w:color w:val="616161"/>
      <w:spacing w:val="0"/>
      <w:kern w:val="0"/>
      <w:sz w:val="24"/>
      <w:szCs w:val="20"/>
      <w:lang w:val="ru-RU" w:eastAsia="zh-CN" w:bidi="hi-IN"/>
    </w:rPr>
  </w:style>
  <w:style w:type="paragraph" w:styleId="Toc101">
    <w:name w:val="toc 10"/>
    <w:next w:val="Normal"/>
    <w:link w:val="Style_65_ch"/>
    <w:qFormat/>
    <w:pPr>
      <w:widowControl/>
      <w:bidi w:val="0"/>
      <w:spacing w:lineRule="auto" w:line="240" w:before="0" w:after="0"/>
      <w:ind w:left="1800" w:right="0" w:hanging="0"/>
      <w:jc w:val="left"/>
    </w:pPr>
    <w:rPr>
      <w:rFonts w:ascii="Calibri" w:hAnsi="Calibri" w:eastAsia="NSimSun" w:cs="Arial"/>
      <w:color w:val="000000"/>
      <w:spacing w:val="0"/>
      <w:kern w:val="0"/>
      <w:sz w:val="20"/>
      <w:szCs w:val="20"/>
      <w:lang w:val="ru-RU" w:eastAsia="zh-CN" w:bidi="hi-IN"/>
    </w:rPr>
  </w:style>
  <w:style w:type="paragraph" w:styleId="Style19">
    <w:name w:val="Title"/>
    <w:next w:val="Normal"/>
    <w:link w:val="Style_67_ch"/>
    <w:uiPriority w:val="10"/>
    <w:qFormat/>
    <w:pPr>
      <w:widowControl/>
      <w:bidi w:val="0"/>
      <w:spacing w:lineRule="auto" w:line="240" w:before="0" w:after="0"/>
      <w:ind w:left="0" w:right="0" w:hanging="0"/>
      <w:jc w:val="left"/>
    </w:pPr>
    <w:rPr>
      <w:rFonts w:ascii="XO Thames" w:hAnsi="XO Thames" w:eastAsia="NSimSun" w:cs="Arial"/>
      <w:b/>
      <w:color w:val="000000"/>
      <w:spacing w:val="0"/>
      <w:kern w:val="0"/>
      <w:sz w:val="52"/>
      <w:szCs w:val="20"/>
      <w:lang w:val="ru-RU" w:eastAsia="zh-CN" w:bidi="hi-IN"/>
    </w:rPr>
  </w:style>
  <w:style w:type="paragraph" w:styleId="DefaultParagraphFont1">
    <w:name w:val="Default Paragraph Font"/>
    <w:link w:val="Style_73_ch"/>
    <w:qFormat/>
    <w:pPr>
      <w:widowControl/>
      <w:bidi w:val="0"/>
      <w:spacing w:lineRule="auto" w:line="240" w:before="0" w:after="0"/>
      <w:ind w:left="0" w:right="0" w:hanging="0"/>
      <w:jc w:val="left"/>
    </w:pPr>
    <w:rPr>
      <w:rFonts w:ascii="Calibri" w:hAnsi="Calibri" w:eastAsia="NSimSun" w:cs="Arial"/>
      <w:color w:val="000000"/>
      <w:spacing w:val="0"/>
      <w:kern w:val="0"/>
      <w:sz w:val="20"/>
      <w:szCs w:val="20"/>
      <w:lang w:val="ru-RU" w:eastAsia="zh-CN" w:bidi="hi-IN"/>
    </w:rPr>
  </w:style>
  <w:style w:type="table" w:default="1" w:styleId="Style_5">
    <w:name w:val="Normal Table"/>
    <w:tblPr>
      <w:tblCellMar>
        <w:top w:w="0" w:type="dxa"/>
        <w:left w:w="108" w:type="dxa"/>
        <w:bottom w:w="0" w:type="dxa"/>
        <w:right w:w="108" w:type="dxa"/>
      </w:tblCellMar>
    </w:tblPr>
  </w:style>
  <w:style w:type="table" w:styleId="Style_9">
    <w:name w:val="Table Grid"/>
    <w:basedOn w:val="Style_5"/>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5B36F19A56B2913948D58B196558AA463C2FD7E01D0C81AD1AD206F9D33B0FBDFF114E41A059D2716140BAE7B6E5ABF28BCAF46F403B4E0EA5B9BRDe1O" TargetMode="External"/><Relationship Id="rId3" Type="http://schemas.openxmlformats.org/officeDocument/2006/relationships/hyperlink" Target="consultantplus://offline/ref=05B36F19A56B2913948D58B196558AA463C2FD7E01D0C81AD1AD206F9D33B0FBDFF114E41A059D2716140BAE7B6E5ABF28BCAF46F403B4E0EA5B9BRDe1O" TargetMode="External"/><Relationship Id="rId4" Type="http://schemas.openxmlformats.org/officeDocument/2006/relationships/hyperlink" Target="consultantplus://offline/ref=05B36F19A56B2913948D58B196558AA463C2FD7E01D0C81AD1AD206F9D33B0FBDFF114E41A059D2716140BAE7B6E5ABF28BCAF46F403B4E0EA5B9BRDe1O" TargetMode="External"/><Relationship Id="rId5" Type="http://schemas.openxmlformats.org/officeDocument/2006/relationships/hyperlink" Target="consultantplus://offline/ref=05B36F19A56B2913948D58B196558AA463C2FD7E01D0C81AD1AD206F9D33B0FBDFF114E41A059D2716140BAE7B6E5ABF28BCAF46F403B4E0EA5B9BRDe1O" TargetMode="External"/><Relationship Id="rId6" Type="http://schemas.openxmlformats.org/officeDocument/2006/relationships/hyperlink" Target="https://login.consultant.ru/link/?req=doc&amp;base=RLAW073&amp;n=350091" TargetMode="Externa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LibreOffice/7.0.3.1$Windows_X86_64 LibreOffice_project/d7547858d014d4cf69878db179d326fc3483e082</Application>
  <Pages>48</Pages>
  <Words>19592</Words>
  <Characters>153654</Characters>
  <CharactersWithSpaces>173043</CharactersWithSpaces>
  <Paragraphs>1115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2025-07-10T16:31:03Z</dcterms:modified>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ScaleCrop">
    <vt:bool>0</vt:bool>
  </property>
</Properties>
</file>